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BE1A35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235EC3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B66C8"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="006B66C8"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BE1A35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F4C4F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June 16</w:t>
                                    </w:r>
                                    <w:r w:rsidR="006A7243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, 2022 at HTM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9A1B1A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</w:t>
                                    </w:r>
                                    <w:r w:rsidR="00F131C4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  <w:r w:rsidR="00835BA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A457D0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F4C4F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June 16</w:t>
                              </w:r>
                              <w:r w:rsidR="006A7243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, 2022 at HTM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9A1B1A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</w:t>
                              </w:r>
                              <w:r w:rsidR="00F131C4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835BAC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7020"/>
        <w:gridCol w:w="1260"/>
      </w:tblGrid>
      <w:tr w:rsidR="00714C5A" w:rsidRPr="00D0550B" w:rsidTr="00CE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02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26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rPr>
                <w:sz w:val="18"/>
              </w:r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CE362F" w:rsidRDefault="00714C5A" w:rsidP="00CE362F">
                <w:pPr>
                  <w:jc w:val="center"/>
                  <w:rPr>
                    <w:sz w:val="18"/>
                  </w:rPr>
                </w:pPr>
                <w:r w:rsidRPr="00CE362F">
                  <w:t>Owner</w:t>
                </w:r>
              </w:p>
            </w:sdtContent>
          </w:sdt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F131C4">
            <w:r>
              <w:t>9:</w:t>
            </w:r>
            <w:r w:rsidR="00F131C4">
              <w:t>3</w:t>
            </w:r>
            <w:r w:rsidR="00F60E74">
              <w:t>0</w:t>
            </w:r>
            <w:r>
              <w:t>am</w:t>
            </w:r>
          </w:p>
        </w:tc>
        <w:tc>
          <w:tcPr>
            <w:tcW w:w="702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BE1A35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26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714C5A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9A1B1A" w:rsidP="00B56361">
            <w:r>
              <w:t>9:</w:t>
            </w:r>
            <w:r w:rsidR="00B56361">
              <w:t>35</w:t>
            </w:r>
            <w:r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0814AF" w:rsidRDefault="000814AF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BA0951" w:rsidRDefault="00BA0951" w:rsidP="000814A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Financial Report</w:t>
            </w:r>
          </w:p>
          <w:p w:rsidR="002F4C4F" w:rsidRDefault="00BA0951" w:rsidP="002F4C4F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 xml:space="preserve">Investment transactions </w:t>
            </w:r>
          </w:p>
          <w:p w:rsidR="006A7243" w:rsidRPr="002F4C4F" w:rsidRDefault="002F4C4F" w:rsidP="002F4C4F">
            <w:pPr>
              <w:spacing w:after="120"/>
            </w:pPr>
            <w:r>
              <w:t xml:space="preserve">             </w:t>
            </w:r>
            <w:r w:rsidR="00714C5A" w:rsidRPr="002F4C4F">
              <w:t>Management Reports</w:t>
            </w:r>
            <w:r w:rsidR="00F6322D" w:rsidRPr="002F4C4F">
              <w:br/>
            </w:r>
          </w:p>
          <w:p w:rsidR="00714C5A" w:rsidRPr="00D0550B" w:rsidRDefault="009A1B1A" w:rsidP="008A4F4E">
            <w:pPr>
              <w:spacing w:before="120" w:after="240"/>
            </w:pPr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CE362F" w:rsidRDefault="00714C5A" w:rsidP="00CE362F">
            <w:pPr>
              <w:jc w:val="center"/>
              <w:rPr>
                <w:sz w:val="18"/>
              </w:rPr>
            </w:pPr>
            <w:r w:rsidRPr="00CE362F">
              <w:rPr>
                <w:sz w:val="18"/>
              </w:rPr>
              <w:t>Chair</w:t>
            </w:r>
          </w:p>
        </w:tc>
      </w:tr>
      <w:tr w:rsidR="00364216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75C85" w:rsidP="002F4C4F">
            <w:r>
              <w:t>9</w:t>
            </w:r>
            <w:r w:rsidR="00364216">
              <w:t>:</w:t>
            </w:r>
            <w:r w:rsidR="002F4C4F">
              <w:t>45</w:t>
            </w:r>
            <w:r w:rsidR="00364216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0814AF" w:rsidP="00A220FF">
            <w:pPr>
              <w:spacing w:after="120"/>
            </w:pPr>
            <w:r>
              <w:t>Directors Activities</w:t>
            </w:r>
          </w:p>
          <w:p w:rsidR="00364216" w:rsidRDefault="00364216" w:rsidP="009D6599">
            <w:pPr>
              <w:spacing w:after="1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0814AF">
              <w:t>Time for directors to discuss any conferences, education sessions, meetings or other events of interest to the other directors</w:t>
            </w:r>
            <w:r>
              <w:t>.</w:t>
            </w:r>
          </w:p>
          <w:p w:rsidR="00630FAC" w:rsidRDefault="00630FAC" w:rsidP="00DC6BC0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</w:t>
            </w:r>
            <w:r w:rsidR="00DC6BC0">
              <w:t>To approve the minutes of the executive committee.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Pr="00CE362F" w:rsidRDefault="0027112A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</w:tr>
      <w:tr w:rsidR="009B4780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9B4780" w:rsidP="001831D9">
            <w:r>
              <w:t>10:00am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27112A" w:rsidP="009B4780">
            <w:pPr>
              <w:spacing w:after="120"/>
            </w:pPr>
            <w:r>
              <w:t>President’s</w:t>
            </w:r>
            <w:r w:rsidR="003312FA">
              <w:t xml:space="preserve"> Report</w:t>
            </w:r>
          </w:p>
          <w:p w:rsidR="009B4780" w:rsidRPr="00EC25D3" w:rsidRDefault="009B4780" w:rsidP="009B4780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To provide the board with the stats </w:t>
            </w:r>
            <w:r w:rsidR="003312FA">
              <w:rPr>
                <w:szCs w:val="21"/>
              </w:rPr>
              <w:t>and action item updates</w:t>
            </w:r>
            <w:r>
              <w:rPr>
                <w:szCs w:val="21"/>
              </w:rPr>
              <w:t>.</w:t>
            </w:r>
          </w:p>
          <w:p w:rsidR="009B4780" w:rsidRDefault="009B4780" w:rsidP="0027112A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</w:t>
            </w:r>
            <w:r w:rsidR="0027112A">
              <w:t>None.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B4780" w:rsidRDefault="0027112A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</w:tr>
      <w:tr w:rsidR="002F4C4F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1831D9">
            <w:r>
              <w:lastRenderedPageBreak/>
              <w:t>10:20am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2F4C4F">
            <w:pPr>
              <w:spacing w:after="120"/>
            </w:pPr>
            <w:r>
              <w:t>Broker Sales</w:t>
            </w:r>
            <w:r w:rsidR="00CE69A2">
              <w:t xml:space="preserve"> (Newman and Brown &amp; </w:t>
            </w:r>
            <w:proofErr w:type="spellStart"/>
            <w:r w:rsidR="00CE69A2">
              <w:t>Brethour</w:t>
            </w:r>
            <w:proofErr w:type="spellEnd"/>
            <w:r w:rsidR="00CE69A2">
              <w:t>)</w:t>
            </w:r>
          </w:p>
          <w:p w:rsidR="002F4C4F" w:rsidRPr="00EC25D3" w:rsidRDefault="002F4C4F" w:rsidP="002F4C4F">
            <w:pPr>
              <w:spacing w:after="120"/>
              <w:rPr>
                <w:szCs w:val="21"/>
              </w:rPr>
            </w:pPr>
            <w:r w:rsidRPr="00EC25D3">
              <w:rPr>
                <w:b/>
                <w:i/>
                <w:szCs w:val="21"/>
              </w:rPr>
              <w:t>Purpose:</w:t>
            </w:r>
            <w:r>
              <w:rPr>
                <w:szCs w:val="21"/>
              </w:rPr>
              <w:t xml:space="preserve"> What do they mean to HTM?</w:t>
            </w:r>
          </w:p>
          <w:p w:rsidR="002F4C4F" w:rsidRDefault="002F4C4F" w:rsidP="002F4C4F">
            <w:pPr>
              <w:spacing w:after="120"/>
            </w:pPr>
            <w:r w:rsidRPr="00FA40E8">
              <w:rPr>
                <w:color w:val="0779CC" w:themeColor="background2" w:themeShade="80"/>
                <w:szCs w:val="21"/>
              </w:rPr>
              <w:t>Motion:</w:t>
            </w:r>
            <w:r>
              <w:rPr>
                <w:szCs w:val="21"/>
              </w:rPr>
              <w:t xml:space="preserve"> None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A457D0" w:rsidP="00CE362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Distribution Manager / </w:t>
            </w:r>
            <w:r w:rsidR="002F4C4F">
              <w:rPr>
                <w:sz w:val="18"/>
              </w:rPr>
              <w:t>CEO</w:t>
            </w:r>
          </w:p>
        </w:tc>
      </w:tr>
      <w:tr w:rsidR="00AE2D2A" w:rsidRPr="00D0550B" w:rsidTr="00110EF1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E2D2A" w:rsidRDefault="00B56361" w:rsidP="0027112A">
            <w:r>
              <w:t>1</w:t>
            </w:r>
            <w:r w:rsidR="0027112A">
              <w:t>0</w:t>
            </w:r>
            <w:r w:rsidR="00AE2D2A">
              <w:t>:</w:t>
            </w:r>
            <w:r w:rsidR="0027112A">
              <w:t>5</w:t>
            </w:r>
            <w:r w:rsidR="009B4780">
              <w:t>0</w:t>
            </w:r>
            <w:r w:rsidR="00AE2D2A">
              <w:t>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E2D2A" w:rsidRDefault="00AE2D2A" w:rsidP="00AE2D2A">
            <w:r>
              <w:t>Break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E2D2A" w:rsidRPr="00CE362F" w:rsidRDefault="00AE2D2A" w:rsidP="00AE2D2A">
            <w:pPr>
              <w:jc w:val="center"/>
              <w:rPr>
                <w:sz w:val="18"/>
              </w:rPr>
            </w:pPr>
          </w:p>
        </w:tc>
      </w:tr>
      <w:tr w:rsidR="002F4C4F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2F4C4F">
            <w:r>
              <w:t>11:00am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2F4C4F">
            <w:pPr>
              <w:spacing w:after="120"/>
            </w:pPr>
            <w:r>
              <w:t xml:space="preserve">Governance Committee Meeting </w:t>
            </w:r>
          </w:p>
          <w:p w:rsidR="002F4C4F" w:rsidRDefault="002F4C4F" w:rsidP="002F4C4F">
            <w:pPr>
              <w:spacing w:after="1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>To review the report of the governance committee.</w:t>
            </w:r>
          </w:p>
          <w:p w:rsidR="002F4C4F" w:rsidRDefault="002F4C4F" w:rsidP="002F4C4F">
            <w:pPr>
              <w:spacing w:after="120"/>
            </w:pPr>
            <w:r w:rsidRPr="00714C5A">
              <w:rPr>
                <w:color w:val="005596"/>
              </w:rPr>
              <w:t>Motion: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060522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Committee Chair</w:t>
            </w:r>
          </w:p>
        </w:tc>
      </w:tr>
      <w:tr w:rsidR="002F4C4F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2F4C4F">
            <w:r>
              <w:t>11:15am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2F4C4F">
            <w:pPr>
              <w:spacing w:after="120"/>
            </w:pPr>
            <w:r>
              <w:t>Documents for board review</w:t>
            </w:r>
          </w:p>
          <w:p w:rsidR="002F4C4F" w:rsidRDefault="002F4C4F" w:rsidP="002F4C4F">
            <w:pPr>
              <w:spacing w:after="1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>
              <w:t>To review policies …. Board Code of Conduct and Board Ethics.</w:t>
            </w:r>
          </w:p>
          <w:p w:rsidR="002F4C4F" w:rsidRDefault="002F4C4F" w:rsidP="002F4C4F">
            <w:pPr>
              <w:spacing w:after="120"/>
            </w:pPr>
            <w:r w:rsidRPr="00714C5A">
              <w:rPr>
                <w:color w:val="005596"/>
              </w:rPr>
              <w:t>Motion:</w:t>
            </w:r>
            <w:r>
              <w:t xml:space="preserve"> To accept the policies as presented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060522">
            <w:pPr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CEO</w:t>
            </w:r>
          </w:p>
        </w:tc>
      </w:tr>
      <w:tr w:rsidR="002F4C4F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2F4C4F">
            <w:r>
              <w:t>11:45pm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2F4C4F">
            <w:pPr>
              <w:spacing w:after="120"/>
            </w:pPr>
            <w:r>
              <w:t>Other business</w:t>
            </w:r>
          </w:p>
          <w:p w:rsidR="002F4C4F" w:rsidRPr="00565202" w:rsidRDefault="00BE1A35" w:rsidP="002F4C4F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r>
              <w:t>Collectivfide is looking for more investment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Pr="00565202" w:rsidRDefault="002F4C4F" w:rsidP="002F4C4F">
            <w:pPr>
              <w:spacing w:after="120"/>
              <w:jc w:val="center"/>
            </w:pPr>
            <w:r>
              <w:rPr>
                <w:sz w:val="18"/>
              </w:rPr>
              <w:t>Chair</w:t>
            </w:r>
          </w:p>
        </w:tc>
      </w:tr>
      <w:tr w:rsidR="002F4C4F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2F4C4F">
            <w:r>
              <w:t>12:00pm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2F4C4F">
            <w:pPr>
              <w:spacing w:after="120"/>
            </w:pPr>
            <w:r>
              <w:t>Lunch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Pr="00565202" w:rsidRDefault="002F4C4F" w:rsidP="002F4C4F">
            <w:pPr>
              <w:spacing w:after="120"/>
            </w:pPr>
          </w:p>
        </w:tc>
      </w:tr>
      <w:tr w:rsidR="002F4C4F" w:rsidRPr="00D0550B" w:rsidTr="00CE362F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2F4C4F">
            <w:r>
              <w:t>1:00pm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Default="002F4C4F" w:rsidP="002F4C4F">
            <w:pPr>
              <w:spacing w:after="120"/>
            </w:pPr>
            <w:r>
              <w:t>In-camera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Pr="00565202" w:rsidRDefault="002F4C4F" w:rsidP="002F4C4F">
            <w:pPr>
              <w:spacing w:after="120"/>
            </w:pPr>
          </w:p>
        </w:tc>
      </w:tr>
      <w:tr w:rsidR="002F4C4F" w:rsidRPr="00D0550B" w:rsidTr="00104B9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Pr="00D0550B" w:rsidRDefault="002F4C4F" w:rsidP="002F4C4F">
            <w:r>
              <w:t>1:15pm</w:t>
            </w:r>
          </w:p>
        </w:tc>
        <w:tc>
          <w:tcPr>
            <w:tcW w:w="702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4C4F" w:rsidRPr="00D0550B" w:rsidRDefault="002F4C4F" w:rsidP="002F4C4F">
            <w:r>
              <w:rPr>
                <w:color w:val="auto"/>
                <w:szCs w:val="21"/>
              </w:rPr>
              <w:t xml:space="preserve">Adjourn </w:t>
            </w:r>
          </w:p>
        </w:tc>
        <w:tc>
          <w:tcPr>
            <w:tcW w:w="126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F4C4F" w:rsidRPr="00CE362F" w:rsidRDefault="002F4C4F" w:rsidP="002F4C4F">
            <w:pPr>
              <w:jc w:val="center"/>
              <w:rPr>
                <w:sz w:val="18"/>
              </w:rPr>
            </w:pPr>
          </w:p>
        </w:tc>
      </w:tr>
    </w:tbl>
    <w:p w:rsidR="008A48FE" w:rsidRDefault="008A48FE">
      <w:bookmarkStart w:id="0" w:name="_GoBack"/>
      <w:bookmarkEnd w:id="0"/>
    </w:p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E1A35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BE1A35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7E20"/>
    <w:multiLevelType w:val="hybridMultilevel"/>
    <w:tmpl w:val="A9ACCA7C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42458"/>
    <w:rsid w:val="00060522"/>
    <w:rsid w:val="00074EDB"/>
    <w:rsid w:val="000814AF"/>
    <w:rsid w:val="000E2516"/>
    <w:rsid w:val="00112C36"/>
    <w:rsid w:val="001831D9"/>
    <w:rsid w:val="0021238D"/>
    <w:rsid w:val="00235EC3"/>
    <w:rsid w:val="00237BC7"/>
    <w:rsid w:val="00270204"/>
    <w:rsid w:val="0027112A"/>
    <w:rsid w:val="002A4659"/>
    <w:rsid w:val="002C5DF7"/>
    <w:rsid w:val="002F4C4F"/>
    <w:rsid w:val="00307122"/>
    <w:rsid w:val="003312FA"/>
    <w:rsid w:val="00332767"/>
    <w:rsid w:val="00364216"/>
    <w:rsid w:val="003658E7"/>
    <w:rsid w:val="00385112"/>
    <w:rsid w:val="003F1268"/>
    <w:rsid w:val="003F2E41"/>
    <w:rsid w:val="003F6016"/>
    <w:rsid w:val="00426F96"/>
    <w:rsid w:val="004705C6"/>
    <w:rsid w:val="004E396E"/>
    <w:rsid w:val="00555860"/>
    <w:rsid w:val="00566015"/>
    <w:rsid w:val="00582CFE"/>
    <w:rsid w:val="005D0518"/>
    <w:rsid w:val="005E0A51"/>
    <w:rsid w:val="00600706"/>
    <w:rsid w:val="00603785"/>
    <w:rsid w:val="00630FAC"/>
    <w:rsid w:val="006347BB"/>
    <w:rsid w:val="006717C9"/>
    <w:rsid w:val="006A7243"/>
    <w:rsid w:val="006B66C8"/>
    <w:rsid w:val="00714C5A"/>
    <w:rsid w:val="00743F9F"/>
    <w:rsid w:val="00766377"/>
    <w:rsid w:val="0077403F"/>
    <w:rsid w:val="007C5819"/>
    <w:rsid w:val="00835BAC"/>
    <w:rsid w:val="008552F5"/>
    <w:rsid w:val="00877E7C"/>
    <w:rsid w:val="0088071A"/>
    <w:rsid w:val="008A48FE"/>
    <w:rsid w:val="008A4F4E"/>
    <w:rsid w:val="008B2ADA"/>
    <w:rsid w:val="008F0C6D"/>
    <w:rsid w:val="00935CB5"/>
    <w:rsid w:val="009443D7"/>
    <w:rsid w:val="00975B7C"/>
    <w:rsid w:val="009A1B1A"/>
    <w:rsid w:val="009A4599"/>
    <w:rsid w:val="009A7080"/>
    <w:rsid w:val="009B4780"/>
    <w:rsid w:val="009C090D"/>
    <w:rsid w:val="009D6599"/>
    <w:rsid w:val="009E5D23"/>
    <w:rsid w:val="009F3238"/>
    <w:rsid w:val="00A220FF"/>
    <w:rsid w:val="00A457D0"/>
    <w:rsid w:val="00A813AB"/>
    <w:rsid w:val="00AE2D2A"/>
    <w:rsid w:val="00AF6233"/>
    <w:rsid w:val="00B24375"/>
    <w:rsid w:val="00B45278"/>
    <w:rsid w:val="00B56361"/>
    <w:rsid w:val="00B634A9"/>
    <w:rsid w:val="00B75C85"/>
    <w:rsid w:val="00BA0951"/>
    <w:rsid w:val="00BB6C72"/>
    <w:rsid w:val="00BE0527"/>
    <w:rsid w:val="00BE1A35"/>
    <w:rsid w:val="00BE56BD"/>
    <w:rsid w:val="00C75572"/>
    <w:rsid w:val="00C77F2C"/>
    <w:rsid w:val="00C83F75"/>
    <w:rsid w:val="00C91E29"/>
    <w:rsid w:val="00CC67FB"/>
    <w:rsid w:val="00CE362F"/>
    <w:rsid w:val="00CE69A2"/>
    <w:rsid w:val="00D113F1"/>
    <w:rsid w:val="00D72572"/>
    <w:rsid w:val="00DC6BC0"/>
    <w:rsid w:val="00E3262E"/>
    <w:rsid w:val="00E46CFE"/>
    <w:rsid w:val="00EE2E10"/>
    <w:rsid w:val="00F131C4"/>
    <w:rsid w:val="00F378BB"/>
    <w:rsid w:val="00F52FCA"/>
    <w:rsid w:val="00F60E74"/>
    <w:rsid w:val="00F6322D"/>
    <w:rsid w:val="00F91C2B"/>
    <w:rsid w:val="00FC5580"/>
    <w:rsid w:val="00FD5FA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FDD5987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June 16, 2022 at HTM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Alec Harmer</cp:lastModifiedBy>
  <cp:revision>6</cp:revision>
  <cp:lastPrinted>2022-05-18T19:23:00Z</cp:lastPrinted>
  <dcterms:created xsi:type="dcterms:W3CDTF">2022-06-07T18:21:00Z</dcterms:created>
  <dcterms:modified xsi:type="dcterms:W3CDTF">2022-06-09T18:58:00Z</dcterms:modified>
  <cp:category>Meeting starting @ 9:30am</cp:category>
</cp:coreProperties>
</file>