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C0AC" w14:textId="77777777" w:rsidR="00B410D7" w:rsidRPr="00BF7419" w:rsidRDefault="00606E6C">
      <w:pPr>
        <w:pStyle w:val="Title"/>
        <w:rPr>
          <w:rFonts w:ascii="Arial" w:hAnsi="Arial" w:cs="Arial"/>
          <w:sz w:val="20"/>
        </w:rPr>
      </w:pPr>
      <w:r w:rsidRPr="00BF7419">
        <w:rPr>
          <w:rFonts w:ascii="Arial" w:hAnsi="Arial" w:cs="Arial"/>
          <w:sz w:val="20"/>
        </w:rPr>
        <w:t>SOLAR</w:t>
      </w:r>
      <w:r w:rsidR="00A6219F" w:rsidRPr="00BF7419">
        <w:rPr>
          <w:rFonts w:ascii="Arial" w:hAnsi="Arial" w:cs="Arial"/>
          <w:sz w:val="20"/>
        </w:rPr>
        <w:t xml:space="preserve"> ENERGY </w:t>
      </w:r>
      <w:r w:rsidR="002C063A" w:rsidRPr="00BF7419">
        <w:rPr>
          <w:rFonts w:ascii="Arial" w:hAnsi="Arial" w:cs="Arial"/>
          <w:sz w:val="20"/>
        </w:rPr>
        <w:t xml:space="preserve">EQUIPMENT </w:t>
      </w:r>
      <w:r w:rsidR="00CE628E" w:rsidRPr="00BF7419">
        <w:rPr>
          <w:rFonts w:ascii="Arial" w:hAnsi="Arial" w:cs="Arial"/>
          <w:sz w:val="20"/>
        </w:rPr>
        <w:t>COVER</w:t>
      </w:r>
      <w:r w:rsidR="00F4693D" w:rsidRPr="00BF7419">
        <w:rPr>
          <w:rFonts w:ascii="Arial" w:hAnsi="Arial" w:cs="Arial"/>
          <w:sz w:val="20"/>
        </w:rPr>
        <w:t xml:space="preserve">AGE </w:t>
      </w:r>
      <w:r w:rsidR="00082305" w:rsidRPr="00BF7419">
        <w:rPr>
          <w:rFonts w:ascii="Arial" w:hAnsi="Arial" w:cs="Arial"/>
          <w:sz w:val="20"/>
        </w:rPr>
        <w:t xml:space="preserve">ENDORSEMENT </w:t>
      </w:r>
    </w:p>
    <w:p w14:paraId="1DF965F2" w14:textId="77777777" w:rsidR="00A0364E" w:rsidRPr="00BF7419" w:rsidRDefault="00A0364E">
      <w:pPr>
        <w:pStyle w:val="Title"/>
        <w:rPr>
          <w:rFonts w:ascii="Arial" w:hAnsi="Arial" w:cs="Arial"/>
          <w:sz w:val="20"/>
        </w:rPr>
      </w:pPr>
    </w:p>
    <w:p w14:paraId="03C8B821" w14:textId="77777777" w:rsidR="00B410D7" w:rsidRPr="00BF7419" w:rsidRDefault="00B410D7">
      <w:pPr>
        <w:pStyle w:val="BodyText"/>
        <w:rPr>
          <w:rFonts w:ascii="Arial" w:hAnsi="Arial" w:cs="Arial"/>
          <w:sz w:val="20"/>
        </w:rPr>
      </w:pPr>
      <w:r w:rsidRPr="00BF7419">
        <w:rPr>
          <w:rFonts w:ascii="Arial" w:hAnsi="Arial" w:cs="Arial"/>
          <w:sz w:val="20"/>
        </w:rPr>
        <w:t>WORDS AND PHRASES IN QUOTATIONS HAVE SPECIA</w:t>
      </w:r>
      <w:r w:rsidR="006168A6" w:rsidRPr="00BF7419">
        <w:rPr>
          <w:rFonts w:ascii="Arial" w:hAnsi="Arial" w:cs="Arial"/>
          <w:sz w:val="20"/>
        </w:rPr>
        <w:t xml:space="preserve">L MEANING AS DEFINED IN CLAUSE </w:t>
      </w:r>
      <w:r w:rsidR="00717E66" w:rsidRPr="00BF7419">
        <w:rPr>
          <w:rFonts w:ascii="Arial" w:hAnsi="Arial" w:cs="Arial"/>
          <w:sz w:val="20"/>
        </w:rPr>
        <w:t>7</w:t>
      </w:r>
    </w:p>
    <w:p w14:paraId="464C7AD7" w14:textId="77777777" w:rsidR="00B410D7" w:rsidRPr="00BF7419" w:rsidRDefault="00B410D7">
      <w:pPr>
        <w:pStyle w:val="BodyText"/>
        <w:rPr>
          <w:rFonts w:ascii="Arial" w:hAnsi="Arial" w:cs="Arial"/>
          <w:sz w:val="20"/>
        </w:rPr>
      </w:pPr>
    </w:p>
    <w:p w14:paraId="7F11746D" w14:textId="77777777" w:rsidR="00B410D7" w:rsidRPr="00BF7419" w:rsidRDefault="00B410D7">
      <w:pPr>
        <w:pStyle w:val="BodyText"/>
        <w:jc w:val="left"/>
        <w:rPr>
          <w:rFonts w:ascii="Arial" w:hAnsi="Arial" w:cs="Arial"/>
          <w:b/>
          <w:sz w:val="20"/>
        </w:rPr>
      </w:pPr>
      <w:r w:rsidRPr="00BF7419">
        <w:rPr>
          <w:rFonts w:ascii="Arial" w:hAnsi="Arial" w:cs="Arial"/>
          <w:b/>
          <w:sz w:val="20"/>
        </w:rPr>
        <w:t>Indemnity Agreement</w:t>
      </w:r>
    </w:p>
    <w:p w14:paraId="5BAC7022" w14:textId="77777777" w:rsidR="00B410D7" w:rsidRPr="00BF7419" w:rsidRDefault="00B410D7">
      <w:pPr>
        <w:pStyle w:val="BodyText"/>
        <w:numPr>
          <w:ilvl w:val="0"/>
          <w:numId w:val="1"/>
        </w:numPr>
        <w:tabs>
          <w:tab w:val="clear" w:pos="720"/>
        </w:tabs>
        <w:ind w:left="360" w:hanging="360"/>
        <w:jc w:val="left"/>
        <w:rPr>
          <w:rFonts w:ascii="Arial" w:hAnsi="Arial" w:cs="Arial"/>
          <w:sz w:val="20"/>
        </w:rPr>
      </w:pPr>
      <w:proofErr w:type="gramStart"/>
      <w:r w:rsidRPr="00BF7419">
        <w:rPr>
          <w:rFonts w:ascii="Arial" w:hAnsi="Arial" w:cs="Arial"/>
          <w:sz w:val="20"/>
        </w:rPr>
        <w:t>In the event that</w:t>
      </w:r>
      <w:proofErr w:type="gramEnd"/>
      <w:r w:rsidRPr="00BF7419">
        <w:rPr>
          <w:rFonts w:ascii="Arial" w:hAnsi="Arial" w:cs="Arial"/>
          <w:sz w:val="20"/>
        </w:rPr>
        <w:t xml:space="preserve"> any of the property Insured be lost or damaged by the perils insured against, the insurer will indemnify the Insured against the direct loss so caused to an amount not exceeding whichever is the least </w:t>
      </w:r>
      <w:r w:rsidR="00BF7419" w:rsidRPr="00BF7419">
        <w:rPr>
          <w:rFonts w:ascii="Arial" w:hAnsi="Arial" w:cs="Arial"/>
          <w:sz w:val="20"/>
        </w:rPr>
        <w:t>of:</w:t>
      </w:r>
    </w:p>
    <w:p w14:paraId="0156AFFB" w14:textId="77777777" w:rsidR="00B410D7" w:rsidRPr="00BF7419" w:rsidRDefault="00B410D7">
      <w:pPr>
        <w:pStyle w:val="BodyText"/>
        <w:jc w:val="left"/>
        <w:rPr>
          <w:rFonts w:ascii="Arial" w:hAnsi="Arial" w:cs="Arial"/>
          <w:sz w:val="20"/>
        </w:rPr>
      </w:pPr>
    </w:p>
    <w:p w14:paraId="75A9EBAC" w14:textId="77777777" w:rsidR="00B410D7" w:rsidRPr="00BF7419" w:rsidRDefault="00913449">
      <w:pPr>
        <w:pStyle w:val="BodyText"/>
        <w:numPr>
          <w:ilvl w:val="0"/>
          <w:numId w:val="2"/>
        </w:numPr>
        <w:jc w:val="left"/>
        <w:rPr>
          <w:rFonts w:ascii="Arial" w:hAnsi="Arial" w:cs="Arial"/>
          <w:sz w:val="20"/>
        </w:rPr>
      </w:pPr>
      <w:r w:rsidRPr="00BF7419">
        <w:rPr>
          <w:rFonts w:ascii="Arial" w:hAnsi="Arial" w:cs="Arial"/>
          <w:sz w:val="20"/>
        </w:rPr>
        <w:t>the actual cash value</w:t>
      </w:r>
      <w:r w:rsidR="00B410D7" w:rsidRPr="00BF7419">
        <w:rPr>
          <w:rFonts w:ascii="Arial" w:hAnsi="Arial" w:cs="Arial"/>
          <w:sz w:val="20"/>
        </w:rPr>
        <w:t xml:space="preserve"> of the property at the time of loss or damage;</w:t>
      </w:r>
    </w:p>
    <w:p w14:paraId="12C32E3C" w14:textId="77777777" w:rsidR="00B410D7" w:rsidRPr="00BF7419" w:rsidRDefault="00B410D7">
      <w:pPr>
        <w:pStyle w:val="BodyText"/>
        <w:numPr>
          <w:ilvl w:val="0"/>
          <w:numId w:val="2"/>
        </w:numPr>
        <w:jc w:val="left"/>
        <w:rPr>
          <w:rFonts w:ascii="Arial" w:hAnsi="Arial" w:cs="Arial"/>
          <w:sz w:val="20"/>
        </w:rPr>
      </w:pPr>
      <w:r w:rsidRPr="00BF7419">
        <w:rPr>
          <w:rFonts w:ascii="Arial" w:hAnsi="Arial" w:cs="Arial"/>
          <w:sz w:val="20"/>
        </w:rPr>
        <w:t>the interest of the Insured in the property;</w:t>
      </w:r>
    </w:p>
    <w:p w14:paraId="64D15F7A" w14:textId="77777777" w:rsidR="00B410D7" w:rsidRPr="00BF7419" w:rsidRDefault="00B410D7">
      <w:pPr>
        <w:pStyle w:val="BodyText"/>
        <w:numPr>
          <w:ilvl w:val="0"/>
          <w:numId w:val="2"/>
        </w:numPr>
        <w:jc w:val="left"/>
        <w:rPr>
          <w:rFonts w:ascii="Arial" w:hAnsi="Arial" w:cs="Arial"/>
          <w:sz w:val="20"/>
        </w:rPr>
      </w:pPr>
      <w:r w:rsidRPr="00BF7419">
        <w:rPr>
          <w:rFonts w:ascii="Arial" w:hAnsi="Arial" w:cs="Arial"/>
          <w:sz w:val="20"/>
        </w:rPr>
        <w:t>the amount of insurance specified on the “Declaration Page” in respect of the property lost or damaged.</w:t>
      </w:r>
    </w:p>
    <w:p w14:paraId="4F48C78D" w14:textId="77777777" w:rsidR="00B410D7" w:rsidRPr="00BF7419" w:rsidRDefault="00B410D7">
      <w:pPr>
        <w:pStyle w:val="BodyText"/>
        <w:jc w:val="left"/>
        <w:rPr>
          <w:rFonts w:ascii="Arial" w:hAnsi="Arial" w:cs="Arial"/>
          <w:sz w:val="20"/>
        </w:rPr>
      </w:pPr>
    </w:p>
    <w:p w14:paraId="361C4C35" w14:textId="77777777" w:rsidR="00B410D7" w:rsidRPr="00BF7419" w:rsidRDefault="00B410D7">
      <w:pPr>
        <w:pStyle w:val="BodyText"/>
        <w:ind w:left="360"/>
        <w:jc w:val="left"/>
        <w:rPr>
          <w:rFonts w:ascii="Arial" w:hAnsi="Arial" w:cs="Arial"/>
          <w:sz w:val="20"/>
        </w:rPr>
      </w:pPr>
      <w:r w:rsidRPr="00BF7419">
        <w:rPr>
          <w:rFonts w:ascii="Arial" w:hAnsi="Arial" w:cs="Arial"/>
          <w:sz w:val="20"/>
        </w:rPr>
        <w:t>Provided, however, that where the insurance applies to the property of more than one person or interest, the insurer’s total liability for loss sustained by all such persons and interests shall be limited in the aggregate to the amount or amounts of insurance specified on the “Declaration Page”.</w:t>
      </w:r>
    </w:p>
    <w:p w14:paraId="76A45AE0" w14:textId="77777777" w:rsidR="00B410D7" w:rsidRPr="00BF7419" w:rsidRDefault="00B410D7">
      <w:pPr>
        <w:pStyle w:val="BodyText"/>
        <w:jc w:val="left"/>
        <w:rPr>
          <w:rFonts w:ascii="Arial" w:hAnsi="Arial" w:cs="Arial"/>
          <w:sz w:val="20"/>
        </w:rPr>
      </w:pPr>
    </w:p>
    <w:p w14:paraId="1A3F4A79" w14:textId="77777777" w:rsidR="00B410D7" w:rsidRPr="00BF7419" w:rsidRDefault="00B410D7">
      <w:pPr>
        <w:pStyle w:val="BodyText"/>
        <w:jc w:val="left"/>
        <w:rPr>
          <w:rFonts w:ascii="Arial" w:hAnsi="Arial" w:cs="Arial"/>
          <w:sz w:val="20"/>
        </w:rPr>
      </w:pPr>
      <w:r w:rsidRPr="00BF7419">
        <w:rPr>
          <w:rFonts w:ascii="Arial" w:hAnsi="Arial" w:cs="Arial"/>
          <w:b/>
          <w:sz w:val="20"/>
        </w:rPr>
        <w:t>Property Insured</w:t>
      </w:r>
    </w:p>
    <w:p w14:paraId="0918CA9E" w14:textId="77777777" w:rsidR="00B410D7" w:rsidRPr="00BF7419" w:rsidRDefault="00D00520">
      <w:pPr>
        <w:pStyle w:val="BodyText"/>
        <w:tabs>
          <w:tab w:val="left" w:pos="360"/>
        </w:tabs>
        <w:ind w:left="360" w:hanging="360"/>
        <w:jc w:val="left"/>
        <w:rPr>
          <w:rFonts w:ascii="Arial" w:hAnsi="Arial" w:cs="Arial"/>
          <w:sz w:val="20"/>
        </w:rPr>
      </w:pPr>
      <w:r w:rsidRPr="00BF7419">
        <w:rPr>
          <w:rFonts w:ascii="Arial" w:hAnsi="Arial" w:cs="Arial"/>
          <w:sz w:val="20"/>
        </w:rPr>
        <w:t>2.</w:t>
      </w:r>
      <w:r w:rsidR="00B410D7" w:rsidRPr="00BF7419">
        <w:rPr>
          <w:rFonts w:ascii="Arial" w:hAnsi="Arial" w:cs="Arial"/>
          <w:sz w:val="20"/>
        </w:rPr>
        <w:t>This form</w:t>
      </w:r>
      <w:r w:rsidR="002C063A" w:rsidRPr="00BF7419">
        <w:rPr>
          <w:rFonts w:ascii="Arial" w:hAnsi="Arial" w:cs="Arial"/>
          <w:sz w:val="20"/>
        </w:rPr>
        <w:t xml:space="preserve"> insures the following property</w:t>
      </w:r>
      <w:r w:rsidR="00D553C3" w:rsidRPr="00BF7419">
        <w:rPr>
          <w:rFonts w:ascii="Arial" w:hAnsi="Arial" w:cs="Arial"/>
          <w:sz w:val="20"/>
        </w:rPr>
        <w:t xml:space="preserve"> at the location(s) specified on the “Declaration Page”</w:t>
      </w:r>
      <w:r w:rsidR="0048313E" w:rsidRPr="00BF7419">
        <w:rPr>
          <w:rFonts w:ascii="Arial" w:hAnsi="Arial" w:cs="Arial"/>
          <w:sz w:val="20"/>
        </w:rPr>
        <w:t>.</w:t>
      </w:r>
    </w:p>
    <w:p w14:paraId="1721CDE4" w14:textId="77777777" w:rsidR="00D00520" w:rsidRPr="00BF7419" w:rsidRDefault="00B410D7">
      <w:pPr>
        <w:pStyle w:val="BodyText"/>
        <w:tabs>
          <w:tab w:val="left" w:pos="360"/>
        </w:tabs>
        <w:ind w:left="360" w:hanging="360"/>
        <w:jc w:val="left"/>
        <w:rPr>
          <w:rFonts w:ascii="Arial" w:hAnsi="Arial" w:cs="Arial"/>
          <w:sz w:val="20"/>
        </w:rPr>
      </w:pPr>
      <w:r w:rsidRPr="00BF7419">
        <w:rPr>
          <w:rFonts w:ascii="Arial" w:hAnsi="Arial" w:cs="Arial"/>
          <w:sz w:val="20"/>
        </w:rPr>
        <w:tab/>
      </w:r>
      <w:r w:rsidR="00606E6C" w:rsidRPr="00BF7419">
        <w:rPr>
          <w:rFonts w:ascii="Arial" w:hAnsi="Arial" w:cs="Arial"/>
          <w:b/>
          <w:sz w:val="20"/>
        </w:rPr>
        <w:t xml:space="preserve">Solar </w:t>
      </w:r>
      <w:r w:rsidR="00A6219F" w:rsidRPr="00BF7419">
        <w:rPr>
          <w:rFonts w:ascii="Arial" w:hAnsi="Arial" w:cs="Arial"/>
          <w:b/>
          <w:sz w:val="20"/>
        </w:rPr>
        <w:t xml:space="preserve">Energy </w:t>
      </w:r>
      <w:r w:rsidR="00606E6C" w:rsidRPr="00BF7419">
        <w:rPr>
          <w:rFonts w:ascii="Arial" w:hAnsi="Arial" w:cs="Arial"/>
          <w:b/>
          <w:sz w:val="20"/>
        </w:rPr>
        <w:t>Equipment</w:t>
      </w:r>
      <w:r w:rsidR="00D00520" w:rsidRPr="00BF7419">
        <w:rPr>
          <w:rFonts w:ascii="Arial" w:hAnsi="Arial" w:cs="Arial"/>
          <w:b/>
          <w:sz w:val="20"/>
        </w:rPr>
        <w:t xml:space="preserve">, </w:t>
      </w:r>
      <w:r w:rsidR="00D00520" w:rsidRPr="00BF7419">
        <w:rPr>
          <w:rFonts w:ascii="Arial" w:hAnsi="Arial" w:cs="Arial"/>
          <w:sz w:val="20"/>
        </w:rPr>
        <w:t xml:space="preserve">including all </w:t>
      </w:r>
      <w:r w:rsidR="00A6219F" w:rsidRPr="00BF7419">
        <w:rPr>
          <w:rFonts w:ascii="Arial" w:hAnsi="Arial" w:cs="Arial"/>
          <w:sz w:val="20"/>
        </w:rPr>
        <w:t xml:space="preserve">owned panels, mounting equipment and photovoltaic cells that form part of a solar energy installation. </w:t>
      </w:r>
    </w:p>
    <w:p w14:paraId="06E46A0A" w14:textId="77777777" w:rsidR="00B410D7" w:rsidRPr="00BF7419" w:rsidRDefault="00D00520">
      <w:pPr>
        <w:pStyle w:val="BodyText"/>
        <w:tabs>
          <w:tab w:val="left" w:pos="360"/>
        </w:tabs>
        <w:ind w:left="360" w:hanging="360"/>
        <w:jc w:val="left"/>
        <w:rPr>
          <w:rFonts w:ascii="Arial" w:hAnsi="Arial" w:cs="Arial"/>
          <w:sz w:val="20"/>
        </w:rPr>
      </w:pPr>
      <w:r w:rsidRPr="00BF7419">
        <w:rPr>
          <w:rFonts w:ascii="Arial" w:hAnsi="Arial" w:cs="Arial"/>
          <w:sz w:val="20"/>
        </w:rPr>
        <w:tab/>
      </w:r>
    </w:p>
    <w:p w14:paraId="03C4BCAE" w14:textId="77777777" w:rsidR="00B410D7" w:rsidRPr="00BF7419" w:rsidRDefault="00B410D7">
      <w:pPr>
        <w:pStyle w:val="BodyText"/>
        <w:tabs>
          <w:tab w:val="left" w:pos="360"/>
        </w:tabs>
        <w:ind w:left="360" w:hanging="360"/>
        <w:jc w:val="left"/>
        <w:rPr>
          <w:rFonts w:ascii="Arial" w:hAnsi="Arial" w:cs="Arial"/>
          <w:sz w:val="20"/>
        </w:rPr>
      </w:pPr>
      <w:r w:rsidRPr="00BF7419">
        <w:rPr>
          <w:rFonts w:ascii="Arial" w:hAnsi="Arial" w:cs="Arial"/>
          <w:b/>
          <w:sz w:val="20"/>
        </w:rPr>
        <w:t>Deductible</w:t>
      </w:r>
    </w:p>
    <w:p w14:paraId="2D8717C9" w14:textId="77777777" w:rsidR="00B410D7" w:rsidRPr="00BF7419" w:rsidRDefault="00846839" w:rsidP="00E7444A">
      <w:pPr>
        <w:tabs>
          <w:tab w:val="left" w:pos="-1080"/>
          <w:tab w:val="left" w:pos="-720"/>
          <w:tab w:val="left" w:pos="360"/>
          <w:tab w:val="left" w:pos="720"/>
          <w:tab w:val="left" w:pos="1080"/>
          <w:tab w:val="left" w:pos="1440"/>
          <w:tab w:val="left" w:pos="2160"/>
          <w:tab w:val="left" w:pos="2376"/>
        </w:tabs>
        <w:ind w:left="360" w:hanging="360"/>
        <w:rPr>
          <w:rFonts w:ascii="Arial" w:hAnsi="Arial" w:cs="Arial"/>
          <w:sz w:val="20"/>
          <w:lang w:val="en-GB"/>
        </w:rPr>
      </w:pPr>
      <w:r w:rsidRPr="00BF7419">
        <w:rPr>
          <w:rFonts w:ascii="Arial" w:hAnsi="Arial" w:cs="Arial"/>
          <w:sz w:val="20"/>
        </w:rPr>
        <w:t>3.</w:t>
      </w:r>
      <w:r w:rsidR="0077753C" w:rsidRPr="00BF7419">
        <w:rPr>
          <w:rFonts w:ascii="Arial" w:hAnsi="Arial" w:cs="Arial"/>
          <w:sz w:val="20"/>
        </w:rPr>
        <w:tab/>
      </w:r>
      <w:r w:rsidR="00B410D7" w:rsidRPr="00BF7419">
        <w:rPr>
          <w:rFonts w:ascii="Arial" w:hAnsi="Arial" w:cs="Arial"/>
          <w:sz w:val="20"/>
        </w:rPr>
        <w:t xml:space="preserve">The insurer is liable for the amount by which the loss or damage caused by any of the perils insured against exceeds the amount of the deductible specified on the “Declaration Page” in any one occurrence.  </w:t>
      </w:r>
      <w:r w:rsidR="00B410D7" w:rsidRPr="00BF7419">
        <w:rPr>
          <w:rFonts w:ascii="Arial" w:hAnsi="Arial" w:cs="Arial"/>
          <w:sz w:val="20"/>
          <w:lang w:val="en-GB"/>
        </w:rPr>
        <w:t xml:space="preserve">If one occurrence could lead to the application of more than one deductible only the largest deductible will apply. </w:t>
      </w:r>
    </w:p>
    <w:p w14:paraId="32A832D1" w14:textId="77777777" w:rsidR="00B410D7" w:rsidRPr="00BF7419" w:rsidRDefault="00B410D7">
      <w:pPr>
        <w:pStyle w:val="BodyText"/>
        <w:tabs>
          <w:tab w:val="left" w:pos="360"/>
        </w:tabs>
        <w:jc w:val="left"/>
        <w:rPr>
          <w:rFonts w:ascii="Arial" w:hAnsi="Arial" w:cs="Arial"/>
          <w:sz w:val="20"/>
        </w:rPr>
      </w:pPr>
    </w:p>
    <w:p w14:paraId="79B249A0" w14:textId="77777777" w:rsidR="00B410D7" w:rsidRPr="00BF7419" w:rsidRDefault="00B410D7">
      <w:pPr>
        <w:pStyle w:val="BodyText"/>
        <w:tabs>
          <w:tab w:val="left" w:pos="360"/>
        </w:tabs>
        <w:jc w:val="left"/>
        <w:rPr>
          <w:rFonts w:ascii="Arial" w:hAnsi="Arial" w:cs="Arial"/>
          <w:sz w:val="20"/>
        </w:rPr>
      </w:pPr>
      <w:r w:rsidRPr="00BF7419">
        <w:rPr>
          <w:rFonts w:ascii="Arial" w:hAnsi="Arial" w:cs="Arial"/>
          <w:b/>
          <w:sz w:val="20"/>
        </w:rPr>
        <w:t>Co-Insurance</w:t>
      </w:r>
    </w:p>
    <w:p w14:paraId="47BF66D3" w14:textId="77777777" w:rsidR="00B410D7" w:rsidRPr="00BF7419" w:rsidRDefault="00B410D7" w:rsidP="00846839">
      <w:pPr>
        <w:pStyle w:val="BodyText"/>
        <w:numPr>
          <w:ilvl w:val="0"/>
          <w:numId w:val="32"/>
        </w:numPr>
        <w:ind w:left="426" w:hanging="426"/>
        <w:jc w:val="left"/>
        <w:rPr>
          <w:rFonts w:ascii="Arial" w:hAnsi="Arial" w:cs="Arial"/>
          <w:sz w:val="20"/>
        </w:rPr>
      </w:pPr>
      <w:r w:rsidRPr="00BF7419">
        <w:rPr>
          <w:rFonts w:ascii="Arial" w:hAnsi="Arial" w:cs="Arial"/>
          <w:sz w:val="20"/>
        </w:rPr>
        <w:t>This clause applies separately to each item for which a co-insurance percentage is specified on the “Declaration Page” and only where the total loss exceeds the lesser of 5% of the applicable amount of insurance or $10,000.</w:t>
      </w:r>
    </w:p>
    <w:p w14:paraId="14D8957B" w14:textId="77777777" w:rsidR="00B410D7" w:rsidRPr="00BF7419" w:rsidRDefault="00B410D7">
      <w:pPr>
        <w:pStyle w:val="BodyText"/>
        <w:tabs>
          <w:tab w:val="left" w:pos="360"/>
        </w:tabs>
        <w:jc w:val="left"/>
        <w:rPr>
          <w:rFonts w:ascii="Arial" w:hAnsi="Arial" w:cs="Arial"/>
          <w:sz w:val="20"/>
        </w:rPr>
      </w:pPr>
    </w:p>
    <w:p w14:paraId="53EB4794" w14:textId="77777777" w:rsidR="00B410D7" w:rsidRPr="00BF7419" w:rsidRDefault="00B410D7">
      <w:pPr>
        <w:pStyle w:val="BodyText"/>
        <w:tabs>
          <w:tab w:val="left" w:pos="360"/>
        </w:tabs>
        <w:ind w:left="360"/>
        <w:jc w:val="left"/>
        <w:rPr>
          <w:rFonts w:ascii="Arial" w:hAnsi="Arial" w:cs="Arial"/>
          <w:sz w:val="20"/>
        </w:rPr>
      </w:pPr>
      <w:r w:rsidRPr="00BF7419">
        <w:rPr>
          <w:rFonts w:ascii="Arial" w:hAnsi="Arial" w:cs="Arial"/>
          <w:sz w:val="20"/>
        </w:rPr>
        <w:t>The Insured shall maintain insurance concurrent with this Form on the property insured to the extent of at least the amount produced by multiplying the actual cash value of the property by the co-insurance percentage specified on the “Declaration Page”, and failing so to do, shall only be entitled to recover that portion of any loss that the amount of insurance in force at the time of loss bears to the amount of insurance required to be maintained by this clause.</w:t>
      </w:r>
    </w:p>
    <w:p w14:paraId="0425E5F1" w14:textId="77777777" w:rsidR="00B410D7" w:rsidRPr="00BF7419" w:rsidRDefault="00B410D7">
      <w:pPr>
        <w:pStyle w:val="BodyText"/>
        <w:tabs>
          <w:tab w:val="left" w:pos="360"/>
        </w:tabs>
        <w:jc w:val="left"/>
        <w:rPr>
          <w:rFonts w:ascii="Arial" w:hAnsi="Arial" w:cs="Arial"/>
          <w:sz w:val="20"/>
        </w:rPr>
      </w:pPr>
    </w:p>
    <w:p w14:paraId="3CF2F49D" w14:textId="77777777" w:rsidR="00B410D7" w:rsidRPr="00BF7419" w:rsidRDefault="00B410D7">
      <w:pPr>
        <w:pStyle w:val="BodyText"/>
        <w:tabs>
          <w:tab w:val="left" w:pos="360"/>
        </w:tabs>
        <w:jc w:val="left"/>
        <w:rPr>
          <w:rFonts w:ascii="Arial" w:hAnsi="Arial" w:cs="Arial"/>
          <w:sz w:val="20"/>
        </w:rPr>
      </w:pPr>
      <w:r w:rsidRPr="00BF7419">
        <w:rPr>
          <w:rFonts w:ascii="Arial" w:hAnsi="Arial" w:cs="Arial"/>
          <w:b/>
          <w:sz w:val="20"/>
        </w:rPr>
        <w:t>Insured Perils</w:t>
      </w:r>
    </w:p>
    <w:p w14:paraId="4F9F0F5D" w14:textId="77777777" w:rsidR="00B410D7" w:rsidRPr="00BF7419" w:rsidRDefault="00B410D7" w:rsidP="007744A1">
      <w:pPr>
        <w:pStyle w:val="BodyText"/>
        <w:numPr>
          <w:ilvl w:val="0"/>
          <w:numId w:val="12"/>
        </w:numPr>
        <w:tabs>
          <w:tab w:val="clear" w:pos="720"/>
          <w:tab w:val="num" w:pos="360"/>
        </w:tabs>
        <w:ind w:left="360"/>
        <w:jc w:val="left"/>
        <w:rPr>
          <w:rFonts w:ascii="Arial" w:hAnsi="Arial" w:cs="Arial"/>
          <w:sz w:val="20"/>
        </w:rPr>
      </w:pPr>
      <w:r w:rsidRPr="00BF7419">
        <w:rPr>
          <w:rFonts w:ascii="Arial" w:hAnsi="Arial" w:cs="Arial"/>
          <w:sz w:val="20"/>
        </w:rPr>
        <w:t>This Form, except as herein provided, insures against all risks of direct physical loss of or damage to the property insured.</w:t>
      </w:r>
    </w:p>
    <w:p w14:paraId="241D44F1" w14:textId="77777777" w:rsidR="00B410D7" w:rsidRPr="00BF7419" w:rsidRDefault="00B410D7">
      <w:pPr>
        <w:pStyle w:val="BodyText"/>
        <w:tabs>
          <w:tab w:val="left" w:pos="360"/>
        </w:tabs>
        <w:jc w:val="left"/>
        <w:rPr>
          <w:rFonts w:ascii="Arial" w:hAnsi="Arial" w:cs="Arial"/>
          <w:sz w:val="20"/>
        </w:rPr>
      </w:pPr>
    </w:p>
    <w:p w14:paraId="11EAA972" w14:textId="77777777" w:rsidR="00B410D7" w:rsidRPr="00BF7419" w:rsidRDefault="00B410D7">
      <w:pPr>
        <w:pStyle w:val="BodyText"/>
        <w:tabs>
          <w:tab w:val="left" w:pos="360"/>
        </w:tabs>
        <w:jc w:val="left"/>
        <w:rPr>
          <w:rFonts w:ascii="Arial" w:hAnsi="Arial" w:cs="Arial"/>
          <w:sz w:val="20"/>
        </w:rPr>
      </w:pPr>
      <w:r w:rsidRPr="00BF7419">
        <w:rPr>
          <w:rFonts w:ascii="Arial" w:hAnsi="Arial" w:cs="Arial"/>
          <w:b/>
          <w:sz w:val="20"/>
        </w:rPr>
        <w:t>Exclusions</w:t>
      </w:r>
    </w:p>
    <w:p w14:paraId="7273305C" w14:textId="77777777" w:rsidR="00B410D7" w:rsidRPr="00BF7419" w:rsidRDefault="00846839">
      <w:pPr>
        <w:pStyle w:val="BodyText"/>
        <w:tabs>
          <w:tab w:val="left" w:pos="360"/>
        </w:tabs>
        <w:jc w:val="left"/>
        <w:rPr>
          <w:rFonts w:ascii="Arial" w:hAnsi="Arial" w:cs="Arial"/>
          <w:sz w:val="20"/>
        </w:rPr>
      </w:pPr>
      <w:r w:rsidRPr="00BF7419">
        <w:rPr>
          <w:rFonts w:ascii="Arial" w:hAnsi="Arial" w:cs="Arial"/>
          <w:sz w:val="20"/>
        </w:rPr>
        <w:t>6</w:t>
      </w:r>
      <w:r w:rsidR="00B410D7" w:rsidRPr="00BF7419">
        <w:rPr>
          <w:rFonts w:ascii="Arial" w:hAnsi="Arial" w:cs="Arial"/>
          <w:sz w:val="20"/>
        </w:rPr>
        <w:t>.</w:t>
      </w:r>
      <w:r w:rsidR="00B410D7" w:rsidRPr="00BF7419">
        <w:rPr>
          <w:rFonts w:ascii="Arial" w:hAnsi="Arial" w:cs="Arial"/>
          <w:sz w:val="20"/>
        </w:rPr>
        <w:tab/>
        <w:t>A.</w:t>
      </w:r>
      <w:r w:rsidR="00B410D7" w:rsidRPr="00BF7419">
        <w:rPr>
          <w:rFonts w:ascii="Arial" w:hAnsi="Arial" w:cs="Arial"/>
          <w:sz w:val="20"/>
        </w:rPr>
        <w:tab/>
        <w:t>PROPERTY EXCLUDED</w:t>
      </w:r>
    </w:p>
    <w:p w14:paraId="4813313B" w14:textId="77777777" w:rsidR="00B410D7" w:rsidRPr="00BF7419" w:rsidRDefault="00B410D7">
      <w:pPr>
        <w:pStyle w:val="BodyText"/>
        <w:tabs>
          <w:tab w:val="left" w:pos="360"/>
        </w:tabs>
        <w:ind w:left="360"/>
        <w:jc w:val="left"/>
        <w:rPr>
          <w:rFonts w:ascii="Arial" w:hAnsi="Arial" w:cs="Arial"/>
          <w:sz w:val="20"/>
        </w:rPr>
      </w:pPr>
      <w:r w:rsidRPr="00BF7419">
        <w:rPr>
          <w:rFonts w:ascii="Arial" w:hAnsi="Arial" w:cs="Arial"/>
          <w:sz w:val="20"/>
        </w:rPr>
        <w:t xml:space="preserve">This </w:t>
      </w:r>
      <w:r w:rsidR="00BE2523" w:rsidRPr="00BF7419">
        <w:rPr>
          <w:rFonts w:ascii="Arial" w:hAnsi="Arial" w:cs="Arial"/>
          <w:sz w:val="20"/>
        </w:rPr>
        <w:t xml:space="preserve">Endorsement </w:t>
      </w:r>
      <w:r w:rsidRPr="00BF7419">
        <w:rPr>
          <w:rFonts w:ascii="Arial" w:hAnsi="Arial" w:cs="Arial"/>
          <w:sz w:val="20"/>
        </w:rPr>
        <w:t>does not insure loss or damage to:</w:t>
      </w:r>
    </w:p>
    <w:p w14:paraId="23548F5C" w14:textId="77777777" w:rsidR="00B410D7" w:rsidRPr="00BF7419" w:rsidRDefault="00B410D7">
      <w:pPr>
        <w:pStyle w:val="BodyText"/>
        <w:numPr>
          <w:ilvl w:val="0"/>
          <w:numId w:val="3"/>
        </w:numPr>
        <w:tabs>
          <w:tab w:val="left" w:pos="360"/>
        </w:tabs>
        <w:jc w:val="left"/>
        <w:rPr>
          <w:rFonts w:ascii="Arial" w:hAnsi="Arial" w:cs="Arial"/>
          <w:sz w:val="20"/>
        </w:rPr>
      </w:pPr>
      <w:r w:rsidRPr="00BF7419">
        <w:rPr>
          <w:rFonts w:ascii="Arial" w:hAnsi="Arial" w:cs="Arial"/>
          <w:sz w:val="20"/>
        </w:rPr>
        <w:t>property at locations which to the knowledge of the Insured, are vacant, unoccupied or shut down for more than thirty (30) consecutive days;</w:t>
      </w:r>
    </w:p>
    <w:p w14:paraId="7E0C779D" w14:textId="77777777" w:rsidR="00B410D7" w:rsidRPr="00BF7419" w:rsidRDefault="00B410D7">
      <w:pPr>
        <w:pStyle w:val="BodyText"/>
        <w:numPr>
          <w:ilvl w:val="0"/>
          <w:numId w:val="3"/>
        </w:numPr>
        <w:tabs>
          <w:tab w:val="left" w:pos="360"/>
        </w:tabs>
        <w:jc w:val="left"/>
        <w:rPr>
          <w:rFonts w:ascii="Arial" w:hAnsi="Arial" w:cs="Arial"/>
          <w:sz w:val="20"/>
        </w:rPr>
      </w:pPr>
      <w:r w:rsidRPr="00BF7419">
        <w:rPr>
          <w:rFonts w:ascii="Arial" w:hAnsi="Arial" w:cs="Arial"/>
          <w:sz w:val="20"/>
        </w:rPr>
        <w:t xml:space="preserve">electrical devices, appliances or wiring caused by artificially generated electrical currents, including arcing, unless fire or explosion ensues and then only for each ensuing loss or damage, provided such perils are not excluded in this </w:t>
      </w:r>
      <w:r w:rsidR="00BF7419" w:rsidRPr="00BF7419">
        <w:rPr>
          <w:rFonts w:ascii="Arial" w:hAnsi="Arial" w:cs="Arial"/>
          <w:sz w:val="20"/>
        </w:rPr>
        <w:t>Endorsement;</w:t>
      </w:r>
    </w:p>
    <w:p w14:paraId="3F55AEE8" w14:textId="77777777" w:rsidR="00B410D7" w:rsidRPr="00BF7419" w:rsidRDefault="00B410D7">
      <w:pPr>
        <w:pStyle w:val="BodyText"/>
        <w:numPr>
          <w:ilvl w:val="0"/>
          <w:numId w:val="3"/>
        </w:numPr>
        <w:tabs>
          <w:tab w:val="left" w:pos="360"/>
        </w:tabs>
        <w:jc w:val="left"/>
        <w:rPr>
          <w:rFonts w:ascii="Arial" w:hAnsi="Arial" w:cs="Arial"/>
          <w:sz w:val="20"/>
        </w:rPr>
      </w:pPr>
      <w:r w:rsidRPr="00BF7419">
        <w:rPr>
          <w:rFonts w:ascii="Arial" w:hAnsi="Arial" w:cs="Arial"/>
          <w:sz w:val="20"/>
        </w:rPr>
        <w:t>property insured under the terms of any Marine insurance and property while waterborne, except while on a regular ferry or railway car transfer in connection with land transportation;</w:t>
      </w:r>
    </w:p>
    <w:p w14:paraId="5523D146" w14:textId="77777777" w:rsidR="00B410D7" w:rsidRPr="00BF7419" w:rsidRDefault="00B410D7">
      <w:pPr>
        <w:pStyle w:val="BodyText"/>
        <w:numPr>
          <w:ilvl w:val="0"/>
          <w:numId w:val="3"/>
        </w:numPr>
        <w:tabs>
          <w:tab w:val="left" w:pos="360"/>
        </w:tabs>
        <w:jc w:val="left"/>
        <w:rPr>
          <w:rFonts w:ascii="Arial" w:hAnsi="Arial" w:cs="Arial"/>
          <w:sz w:val="20"/>
        </w:rPr>
      </w:pPr>
      <w:r w:rsidRPr="00BF7419">
        <w:rPr>
          <w:rFonts w:ascii="Arial" w:hAnsi="Arial" w:cs="Arial"/>
          <w:sz w:val="20"/>
        </w:rPr>
        <w:t>property illegally acquired, kept, stored or transported; property seized or confiscated for breach of any law or by order of any public authority.</w:t>
      </w:r>
    </w:p>
    <w:p w14:paraId="5A203FD9" w14:textId="77777777" w:rsidR="00B410D7" w:rsidRPr="00BF7419" w:rsidRDefault="00B410D7">
      <w:pPr>
        <w:pStyle w:val="BodyText"/>
        <w:tabs>
          <w:tab w:val="left" w:pos="360"/>
        </w:tabs>
        <w:ind w:left="720" w:hanging="720"/>
        <w:jc w:val="left"/>
        <w:rPr>
          <w:rFonts w:ascii="Arial" w:hAnsi="Arial" w:cs="Arial"/>
          <w:sz w:val="20"/>
        </w:rPr>
      </w:pPr>
      <w:r w:rsidRPr="00BF7419">
        <w:rPr>
          <w:rFonts w:ascii="Arial" w:hAnsi="Arial" w:cs="Arial"/>
          <w:sz w:val="20"/>
        </w:rPr>
        <w:tab/>
      </w:r>
      <w:r w:rsidR="00BF7419">
        <w:rPr>
          <w:rFonts w:ascii="Arial" w:hAnsi="Arial" w:cs="Arial"/>
          <w:sz w:val="20"/>
        </w:rPr>
        <w:t>e</w:t>
      </w:r>
      <w:r w:rsidRPr="00BF7419">
        <w:rPr>
          <w:rFonts w:ascii="Arial" w:hAnsi="Arial" w:cs="Arial"/>
          <w:sz w:val="20"/>
        </w:rPr>
        <w:t>.</w:t>
      </w:r>
      <w:r w:rsidRPr="00BF7419">
        <w:rPr>
          <w:rFonts w:ascii="Arial" w:hAnsi="Arial" w:cs="Arial"/>
          <w:sz w:val="20"/>
        </w:rPr>
        <w:tab/>
        <w:t xml:space="preserve">property used in whole or in part for the </w:t>
      </w:r>
      <w:r w:rsidR="00BF7419">
        <w:rPr>
          <w:rFonts w:ascii="Arial" w:hAnsi="Arial" w:cs="Arial"/>
          <w:sz w:val="20"/>
        </w:rPr>
        <w:t xml:space="preserve">illegal </w:t>
      </w:r>
      <w:r w:rsidRPr="00BF7419">
        <w:rPr>
          <w:rFonts w:ascii="Arial" w:hAnsi="Arial" w:cs="Arial"/>
          <w:sz w:val="20"/>
        </w:rPr>
        <w:t xml:space="preserve">cultivation, harvesting, processing, manufacture, distribution or sale of </w:t>
      </w:r>
      <w:r w:rsidR="00BF7419">
        <w:rPr>
          <w:rFonts w:ascii="Arial" w:hAnsi="Arial" w:cs="Arial"/>
          <w:sz w:val="20"/>
        </w:rPr>
        <w:t>cannabis</w:t>
      </w:r>
      <w:r w:rsidRPr="00BF7419">
        <w:rPr>
          <w:rFonts w:ascii="Arial" w:hAnsi="Arial" w:cs="Arial"/>
          <w:sz w:val="20"/>
        </w:rPr>
        <w:t xml:space="preserve"> or any product derived from, or containing, </w:t>
      </w:r>
      <w:r w:rsidR="00BF7419">
        <w:rPr>
          <w:rFonts w:ascii="Arial" w:hAnsi="Arial" w:cs="Arial"/>
          <w:sz w:val="20"/>
        </w:rPr>
        <w:t>cannabis</w:t>
      </w:r>
      <w:r w:rsidRPr="00BF7419">
        <w:rPr>
          <w:rFonts w:ascii="Arial" w:hAnsi="Arial" w:cs="Arial"/>
          <w:sz w:val="20"/>
        </w:rPr>
        <w:t xml:space="preserve"> or any other substance falling within the Schedules of he Controlled Drugs and Substance Act, </w:t>
      </w:r>
      <w:proofErr w:type="gramStart"/>
      <w:r w:rsidRPr="00BF7419">
        <w:rPr>
          <w:rFonts w:ascii="Arial" w:hAnsi="Arial" w:cs="Arial"/>
          <w:sz w:val="20"/>
        </w:rPr>
        <w:t>whether or not</w:t>
      </w:r>
      <w:proofErr w:type="gramEnd"/>
      <w:r w:rsidRPr="00BF7419">
        <w:rPr>
          <w:rFonts w:ascii="Arial" w:hAnsi="Arial" w:cs="Arial"/>
          <w:sz w:val="20"/>
        </w:rPr>
        <w:t xml:space="preserve"> the insured is aware of such use of the property.</w:t>
      </w:r>
    </w:p>
    <w:p w14:paraId="223E445F" w14:textId="77777777" w:rsidR="00B410D7" w:rsidRPr="00BF7419" w:rsidRDefault="00B410D7">
      <w:pPr>
        <w:pStyle w:val="BodyText"/>
        <w:tabs>
          <w:tab w:val="left" w:pos="360"/>
        </w:tabs>
        <w:ind w:left="720"/>
        <w:jc w:val="left"/>
        <w:rPr>
          <w:rFonts w:ascii="Arial" w:hAnsi="Arial" w:cs="Arial"/>
          <w:sz w:val="20"/>
        </w:rPr>
      </w:pPr>
    </w:p>
    <w:p w14:paraId="49D1B080" w14:textId="77777777" w:rsidR="00B410D7" w:rsidRPr="00BF7419" w:rsidRDefault="00846839">
      <w:pPr>
        <w:pStyle w:val="BodyText"/>
        <w:tabs>
          <w:tab w:val="left" w:pos="360"/>
          <w:tab w:val="left" w:pos="720"/>
        </w:tabs>
        <w:jc w:val="left"/>
        <w:rPr>
          <w:rFonts w:ascii="Arial" w:hAnsi="Arial" w:cs="Arial"/>
          <w:sz w:val="20"/>
        </w:rPr>
      </w:pPr>
      <w:r w:rsidRPr="00BF7419">
        <w:rPr>
          <w:rFonts w:ascii="Arial" w:hAnsi="Arial" w:cs="Arial"/>
          <w:sz w:val="20"/>
        </w:rPr>
        <w:t>6</w:t>
      </w:r>
      <w:r w:rsidR="00B410D7" w:rsidRPr="00BF7419">
        <w:rPr>
          <w:rFonts w:ascii="Arial" w:hAnsi="Arial" w:cs="Arial"/>
          <w:sz w:val="20"/>
        </w:rPr>
        <w:t>.</w:t>
      </w:r>
      <w:r w:rsidR="00B410D7" w:rsidRPr="00BF7419">
        <w:rPr>
          <w:rFonts w:ascii="Arial" w:hAnsi="Arial" w:cs="Arial"/>
          <w:sz w:val="20"/>
        </w:rPr>
        <w:tab/>
        <w:t>B</w:t>
      </w:r>
      <w:r w:rsidR="00B410D7" w:rsidRPr="00BF7419">
        <w:rPr>
          <w:rFonts w:ascii="Arial" w:hAnsi="Arial" w:cs="Arial"/>
          <w:sz w:val="20"/>
        </w:rPr>
        <w:tab/>
        <w:t>PERILS EXCLUDED</w:t>
      </w:r>
    </w:p>
    <w:p w14:paraId="0C6CFCFD" w14:textId="77777777" w:rsidR="00B410D7" w:rsidRPr="00BF7419" w:rsidRDefault="00B410D7">
      <w:pPr>
        <w:tabs>
          <w:tab w:val="left" w:pos="-1080"/>
          <w:tab w:val="left" w:pos="-720"/>
          <w:tab w:val="left" w:pos="0"/>
          <w:tab w:val="left" w:pos="360"/>
          <w:tab w:val="left" w:pos="1080"/>
          <w:tab w:val="left" w:pos="1440"/>
          <w:tab w:val="left" w:pos="2160"/>
          <w:tab w:val="left" w:pos="2376"/>
        </w:tabs>
        <w:ind w:right="-720"/>
        <w:rPr>
          <w:rFonts w:ascii="Arial" w:hAnsi="Arial" w:cs="Arial"/>
          <w:sz w:val="20"/>
          <w:lang w:val="en-GB"/>
        </w:rPr>
      </w:pPr>
      <w:r w:rsidRPr="00BF7419">
        <w:rPr>
          <w:rFonts w:ascii="Arial" w:hAnsi="Arial" w:cs="Arial"/>
          <w:sz w:val="20"/>
          <w:lang w:val="en-GB"/>
        </w:rPr>
        <w:tab/>
        <w:t xml:space="preserve">This </w:t>
      </w:r>
      <w:r w:rsidR="00BE2523" w:rsidRPr="00BF7419">
        <w:rPr>
          <w:rFonts w:ascii="Arial" w:hAnsi="Arial" w:cs="Arial"/>
          <w:sz w:val="20"/>
          <w:lang w:val="en-GB"/>
        </w:rPr>
        <w:t xml:space="preserve">Endorsement </w:t>
      </w:r>
      <w:r w:rsidRPr="00BF7419">
        <w:rPr>
          <w:rFonts w:ascii="Arial" w:hAnsi="Arial" w:cs="Arial"/>
          <w:sz w:val="20"/>
          <w:lang w:val="en-GB"/>
        </w:rPr>
        <w:t xml:space="preserve">does not insure against loss or damage resulting from, contributed to or caused directly or indirectly: </w:t>
      </w:r>
    </w:p>
    <w:p w14:paraId="4C322B42" w14:textId="77777777" w:rsidR="00B410D7" w:rsidRPr="00BF7419" w:rsidRDefault="00B410D7">
      <w:pPr>
        <w:pStyle w:val="BodyText"/>
        <w:tabs>
          <w:tab w:val="left" w:pos="360"/>
          <w:tab w:val="left" w:pos="1080"/>
        </w:tabs>
        <w:ind w:left="720" w:hanging="360"/>
        <w:jc w:val="left"/>
        <w:rPr>
          <w:rFonts w:ascii="Arial" w:hAnsi="Arial" w:cs="Arial"/>
          <w:sz w:val="20"/>
        </w:rPr>
      </w:pPr>
      <w:r w:rsidRPr="00BF7419">
        <w:rPr>
          <w:rFonts w:ascii="Arial" w:hAnsi="Arial" w:cs="Arial"/>
          <w:sz w:val="20"/>
        </w:rPr>
        <w:t>a.</w:t>
      </w:r>
      <w:r w:rsidRPr="00BF7419">
        <w:rPr>
          <w:rFonts w:ascii="Arial" w:hAnsi="Arial" w:cs="Arial"/>
          <w:sz w:val="20"/>
        </w:rPr>
        <w:tab/>
        <w:t xml:space="preserve">by earthquake, except for ensuring loss or damage which results directly from fire, explosion, smoke or leakage from fire protective equipment, all as described in Clause </w:t>
      </w:r>
      <w:r w:rsidR="00DD201B">
        <w:rPr>
          <w:rFonts w:ascii="Arial" w:hAnsi="Arial" w:cs="Arial"/>
          <w:sz w:val="20"/>
        </w:rPr>
        <w:t>7 “Named Perils</w:t>
      </w:r>
      <w:proofErr w:type="gramStart"/>
      <w:r w:rsidR="00DD201B">
        <w:rPr>
          <w:rFonts w:ascii="Arial" w:hAnsi="Arial" w:cs="Arial"/>
          <w:sz w:val="20"/>
        </w:rPr>
        <w:t>”</w:t>
      </w:r>
      <w:r w:rsidRPr="00BF7419">
        <w:rPr>
          <w:rFonts w:ascii="Arial" w:hAnsi="Arial" w:cs="Arial"/>
          <w:sz w:val="20"/>
        </w:rPr>
        <w:t>;</w:t>
      </w:r>
      <w:proofErr w:type="gramEnd"/>
    </w:p>
    <w:p w14:paraId="3BB26967" w14:textId="77777777" w:rsidR="00B410D7" w:rsidRPr="00BF7419" w:rsidRDefault="00B410D7" w:rsidP="002A6201">
      <w:pPr>
        <w:pStyle w:val="BodyText"/>
        <w:numPr>
          <w:ilvl w:val="0"/>
          <w:numId w:val="10"/>
        </w:numPr>
        <w:tabs>
          <w:tab w:val="left" w:pos="360"/>
        </w:tabs>
        <w:jc w:val="left"/>
        <w:rPr>
          <w:rFonts w:ascii="Arial" w:hAnsi="Arial" w:cs="Arial"/>
          <w:sz w:val="20"/>
        </w:rPr>
      </w:pPr>
      <w:r w:rsidRPr="00BF7419">
        <w:rPr>
          <w:rFonts w:ascii="Arial" w:hAnsi="Arial" w:cs="Arial"/>
          <w:sz w:val="20"/>
        </w:rPr>
        <w:lastRenderedPageBreak/>
        <w:t xml:space="preserve">by flood, including waves, tides, tidal waves, tsunamis, or the rising of, the breaking out or the overflow of, any body of water, whether natural or man-made, but this exclusion does not apply to ensuing loss or damage which results directly from fire, explosion, </w:t>
      </w:r>
      <w:r w:rsidR="00DD201B">
        <w:rPr>
          <w:rFonts w:ascii="Arial" w:hAnsi="Arial" w:cs="Arial"/>
          <w:sz w:val="20"/>
        </w:rPr>
        <w:t>s</w:t>
      </w:r>
      <w:r w:rsidRPr="00BF7419">
        <w:rPr>
          <w:rFonts w:ascii="Arial" w:hAnsi="Arial" w:cs="Arial"/>
          <w:sz w:val="20"/>
        </w:rPr>
        <w:t xml:space="preserve">moke, leakage from fire protective equipment, all as described in Clause </w:t>
      </w:r>
      <w:r w:rsidR="00E25775" w:rsidRPr="00BF7419">
        <w:rPr>
          <w:rFonts w:ascii="Arial" w:hAnsi="Arial" w:cs="Arial"/>
          <w:sz w:val="20"/>
        </w:rPr>
        <w:t>7</w:t>
      </w:r>
      <w:r w:rsidR="00DD201B">
        <w:rPr>
          <w:rFonts w:ascii="Arial" w:hAnsi="Arial" w:cs="Arial"/>
          <w:sz w:val="20"/>
        </w:rPr>
        <w:t xml:space="preserve"> “Named Perils”</w:t>
      </w:r>
      <w:r w:rsidRPr="00BF7419">
        <w:rPr>
          <w:rFonts w:ascii="Arial" w:hAnsi="Arial" w:cs="Arial"/>
          <w:sz w:val="20"/>
        </w:rPr>
        <w:t xml:space="preserve"> or leakage from a water main;</w:t>
      </w:r>
    </w:p>
    <w:p w14:paraId="468279DF" w14:textId="77777777" w:rsidR="00B410D7" w:rsidRPr="00BF7419" w:rsidRDefault="00B410D7">
      <w:pPr>
        <w:pStyle w:val="BodyText"/>
        <w:tabs>
          <w:tab w:val="left" w:pos="360"/>
        </w:tabs>
        <w:ind w:left="360"/>
        <w:jc w:val="left"/>
        <w:rPr>
          <w:rFonts w:ascii="Arial" w:hAnsi="Arial" w:cs="Arial"/>
          <w:sz w:val="20"/>
        </w:rPr>
      </w:pPr>
    </w:p>
    <w:p w14:paraId="168A379B" w14:textId="77777777" w:rsidR="00B410D7" w:rsidRPr="00BF7419" w:rsidRDefault="00B410D7">
      <w:pPr>
        <w:pStyle w:val="BodyText"/>
        <w:tabs>
          <w:tab w:val="left" w:pos="360"/>
        </w:tabs>
        <w:ind w:left="360"/>
        <w:jc w:val="left"/>
        <w:rPr>
          <w:rFonts w:ascii="Arial" w:hAnsi="Arial" w:cs="Arial"/>
          <w:sz w:val="20"/>
        </w:rPr>
      </w:pPr>
      <w:r w:rsidRPr="00BF7419">
        <w:rPr>
          <w:rFonts w:ascii="Arial" w:hAnsi="Arial" w:cs="Arial"/>
          <w:sz w:val="20"/>
        </w:rPr>
        <w:t>exclusions (a) and (b) do not apply to property in transit;</w:t>
      </w:r>
    </w:p>
    <w:p w14:paraId="4F83F5BF" w14:textId="77777777" w:rsidR="00B410D7" w:rsidRPr="00BF7419" w:rsidRDefault="00B410D7" w:rsidP="002A6201">
      <w:pPr>
        <w:pStyle w:val="BodyText"/>
        <w:numPr>
          <w:ilvl w:val="0"/>
          <w:numId w:val="10"/>
        </w:numPr>
        <w:tabs>
          <w:tab w:val="left" w:pos="720"/>
          <w:tab w:val="num" w:pos="900"/>
        </w:tabs>
        <w:ind w:left="1080" w:hanging="720"/>
        <w:jc w:val="left"/>
        <w:rPr>
          <w:rFonts w:ascii="Arial" w:hAnsi="Arial" w:cs="Arial"/>
          <w:sz w:val="20"/>
        </w:rPr>
      </w:pPr>
      <w:r w:rsidRPr="00BF7419">
        <w:rPr>
          <w:rFonts w:ascii="Arial" w:hAnsi="Arial" w:cs="Arial"/>
          <w:sz w:val="20"/>
        </w:rPr>
        <w:t>(</w:t>
      </w:r>
      <w:proofErr w:type="spellStart"/>
      <w:r w:rsidRPr="00BF7419">
        <w:rPr>
          <w:rFonts w:ascii="Arial" w:hAnsi="Arial" w:cs="Arial"/>
          <w:sz w:val="20"/>
        </w:rPr>
        <w:t>i</w:t>
      </w:r>
      <w:proofErr w:type="spellEnd"/>
      <w:r w:rsidRPr="00BF7419">
        <w:rPr>
          <w:rFonts w:ascii="Arial" w:hAnsi="Arial" w:cs="Arial"/>
          <w:sz w:val="20"/>
        </w:rPr>
        <w:t>)</w:t>
      </w:r>
      <w:r w:rsidRPr="00BF7419">
        <w:rPr>
          <w:rFonts w:ascii="Arial" w:hAnsi="Arial" w:cs="Arial"/>
          <w:sz w:val="20"/>
        </w:rPr>
        <w:tab/>
      </w:r>
      <w:r w:rsidR="004E002F" w:rsidRPr="00BF7419">
        <w:rPr>
          <w:rFonts w:ascii="Arial" w:hAnsi="Arial" w:cs="Arial"/>
          <w:sz w:val="20"/>
        </w:rPr>
        <w:tab/>
      </w:r>
      <w:r w:rsidRPr="00BF7419">
        <w:rPr>
          <w:rFonts w:ascii="Arial" w:hAnsi="Arial" w:cs="Arial"/>
          <w:sz w:val="20"/>
        </w:rPr>
        <w:t xml:space="preserve">by seepage, leakage or influx of water derived from natural sources through basement walls, doors, windows or other openings therein, foundations, basement floors, sidewalks, sidewalk lights, or by the backing up of sewers, sumps, septic tanks or drains, unless concurrently and directly caused by a peril not otherwise excluded in this </w:t>
      </w:r>
      <w:r w:rsidR="00A6219F" w:rsidRPr="00BF7419">
        <w:rPr>
          <w:rFonts w:ascii="Arial" w:hAnsi="Arial" w:cs="Arial"/>
          <w:sz w:val="20"/>
        </w:rPr>
        <w:t>Endorsement</w:t>
      </w:r>
      <w:r w:rsidRPr="00BF7419">
        <w:rPr>
          <w:rFonts w:ascii="Arial" w:hAnsi="Arial" w:cs="Arial"/>
          <w:sz w:val="20"/>
        </w:rPr>
        <w:t>;</w:t>
      </w:r>
    </w:p>
    <w:p w14:paraId="14778252" w14:textId="77777777" w:rsidR="00B410D7" w:rsidRPr="00BF7419" w:rsidRDefault="00B410D7" w:rsidP="002A6201">
      <w:pPr>
        <w:pStyle w:val="BodyText"/>
        <w:numPr>
          <w:ilvl w:val="2"/>
          <w:numId w:val="10"/>
        </w:numPr>
        <w:tabs>
          <w:tab w:val="clear" w:pos="2700"/>
          <w:tab w:val="num" w:pos="1080"/>
        </w:tabs>
        <w:ind w:left="1080" w:hanging="360"/>
        <w:jc w:val="left"/>
        <w:rPr>
          <w:rFonts w:ascii="Arial" w:hAnsi="Arial" w:cs="Arial"/>
          <w:sz w:val="20"/>
        </w:rPr>
      </w:pPr>
      <w:r w:rsidRPr="00BF7419">
        <w:rPr>
          <w:rFonts w:ascii="Arial" w:hAnsi="Arial" w:cs="Arial"/>
          <w:sz w:val="20"/>
        </w:rPr>
        <w:t xml:space="preserve">by the entrance of rain, sleet or snow through doors, windows, skylights or other similar wall or roof openings unless through an aperture concurrently and directly caused by a peril not otherwise excluded in this </w:t>
      </w:r>
      <w:r w:rsidR="00A6219F" w:rsidRPr="00BF7419">
        <w:rPr>
          <w:rFonts w:ascii="Arial" w:hAnsi="Arial" w:cs="Arial"/>
          <w:sz w:val="20"/>
        </w:rPr>
        <w:t>Endorsement</w:t>
      </w:r>
      <w:r w:rsidRPr="00BF7419">
        <w:rPr>
          <w:rFonts w:ascii="Arial" w:hAnsi="Arial" w:cs="Arial"/>
          <w:sz w:val="20"/>
        </w:rPr>
        <w:t>;</w:t>
      </w:r>
    </w:p>
    <w:p w14:paraId="47CF46C6" w14:textId="77777777" w:rsidR="00B410D7" w:rsidRPr="00BF7419" w:rsidRDefault="00B410D7">
      <w:pPr>
        <w:pStyle w:val="BodyText"/>
        <w:numPr>
          <w:ilvl w:val="0"/>
          <w:numId w:val="10"/>
        </w:numPr>
        <w:jc w:val="left"/>
        <w:rPr>
          <w:rFonts w:ascii="Arial" w:hAnsi="Arial" w:cs="Arial"/>
          <w:sz w:val="20"/>
        </w:rPr>
      </w:pPr>
      <w:r w:rsidRPr="00BF7419">
        <w:rPr>
          <w:rFonts w:ascii="Arial" w:hAnsi="Arial" w:cs="Arial"/>
          <w:sz w:val="20"/>
        </w:rPr>
        <w:t xml:space="preserve">by any “fungi” or “spores” unless such “fungi” or “spores” are directly caused by or directly result from a peril otherwise insured and not otherwise excluded by this </w:t>
      </w:r>
      <w:r w:rsidR="00A6219F" w:rsidRPr="00BF7419">
        <w:rPr>
          <w:rFonts w:ascii="Arial" w:hAnsi="Arial" w:cs="Arial"/>
          <w:sz w:val="20"/>
        </w:rPr>
        <w:t>Endorsement</w:t>
      </w:r>
      <w:r w:rsidRPr="00BF7419">
        <w:rPr>
          <w:rFonts w:ascii="Arial" w:hAnsi="Arial" w:cs="Arial"/>
          <w:sz w:val="20"/>
        </w:rPr>
        <w:t>;</w:t>
      </w:r>
    </w:p>
    <w:p w14:paraId="75DB029A" w14:textId="77777777" w:rsidR="00B410D7" w:rsidRPr="00BF7419" w:rsidRDefault="00B410D7">
      <w:pPr>
        <w:pStyle w:val="BodyText"/>
        <w:numPr>
          <w:ilvl w:val="0"/>
          <w:numId w:val="10"/>
        </w:numPr>
        <w:jc w:val="left"/>
        <w:rPr>
          <w:rFonts w:ascii="Arial" w:hAnsi="Arial" w:cs="Arial"/>
          <w:sz w:val="20"/>
        </w:rPr>
      </w:pPr>
      <w:r w:rsidRPr="00BF7419">
        <w:rPr>
          <w:rFonts w:ascii="Arial" w:hAnsi="Arial" w:cs="Arial"/>
          <w:sz w:val="20"/>
        </w:rPr>
        <w:t>by centrifugal force, mechanical or electrical breakdown or derangement in or on the “premises” unless fire ensues and then only for the loss or damage caused directly by such ensuing fire;</w:t>
      </w:r>
    </w:p>
    <w:p w14:paraId="6DFFC4A1" w14:textId="77777777" w:rsidR="006168A6" w:rsidRPr="00BF7419" w:rsidRDefault="00B410D7">
      <w:pPr>
        <w:pStyle w:val="BodyText"/>
        <w:numPr>
          <w:ilvl w:val="0"/>
          <w:numId w:val="10"/>
        </w:numPr>
        <w:jc w:val="left"/>
        <w:rPr>
          <w:rFonts w:ascii="Arial" w:hAnsi="Arial" w:cs="Arial"/>
          <w:sz w:val="20"/>
        </w:rPr>
      </w:pPr>
      <w:r w:rsidRPr="00BF7419">
        <w:rPr>
          <w:rFonts w:ascii="Arial" w:hAnsi="Arial" w:cs="Arial"/>
          <w:sz w:val="20"/>
        </w:rPr>
        <w:t xml:space="preserve">by dampness or dryness of atmosphere, changes of temperature, contamination, freezing, heating, shrinkage, evaporation, loss of weight, leakage of contents, exposure to light, change in </w:t>
      </w:r>
      <w:proofErr w:type="spellStart"/>
      <w:r w:rsidRPr="00BF7419">
        <w:rPr>
          <w:rFonts w:ascii="Arial" w:hAnsi="Arial" w:cs="Arial"/>
          <w:sz w:val="20"/>
        </w:rPr>
        <w:t>colour</w:t>
      </w:r>
      <w:proofErr w:type="spellEnd"/>
      <w:r w:rsidRPr="00BF7419">
        <w:rPr>
          <w:rFonts w:ascii="Arial" w:hAnsi="Arial" w:cs="Arial"/>
          <w:sz w:val="20"/>
        </w:rPr>
        <w:t xml:space="preserve"> or texture or finish, rust or corrosion, marring, scratching or crushing, but this exclusion does not apply to loss or damage caused directly by “Named Perils”, theft or attempt thereat or accident to transporting conveyance provided that such per</w:t>
      </w:r>
      <w:r w:rsidR="004E002F" w:rsidRPr="00BF7419">
        <w:rPr>
          <w:rFonts w:ascii="Arial" w:hAnsi="Arial" w:cs="Arial"/>
          <w:sz w:val="20"/>
        </w:rPr>
        <w:t xml:space="preserve">ils are not excluded in Clause </w:t>
      </w:r>
      <w:r w:rsidR="00E25775" w:rsidRPr="00BF7419">
        <w:rPr>
          <w:rFonts w:ascii="Arial" w:hAnsi="Arial" w:cs="Arial"/>
          <w:sz w:val="20"/>
        </w:rPr>
        <w:t>6</w:t>
      </w:r>
      <w:r w:rsidRPr="00BF7419">
        <w:rPr>
          <w:rFonts w:ascii="Arial" w:hAnsi="Arial" w:cs="Arial"/>
          <w:sz w:val="20"/>
        </w:rPr>
        <w:t xml:space="preserve">.B or </w:t>
      </w:r>
      <w:r w:rsidR="00E25775" w:rsidRPr="00BF7419">
        <w:rPr>
          <w:rFonts w:ascii="Arial" w:hAnsi="Arial" w:cs="Arial"/>
          <w:sz w:val="20"/>
        </w:rPr>
        <w:t>6</w:t>
      </w:r>
      <w:r w:rsidRPr="00BF7419">
        <w:rPr>
          <w:rFonts w:ascii="Arial" w:hAnsi="Arial" w:cs="Arial"/>
          <w:sz w:val="20"/>
        </w:rPr>
        <w:t xml:space="preserve">.C or </w:t>
      </w:r>
      <w:r w:rsidR="00E25775" w:rsidRPr="00BF7419">
        <w:rPr>
          <w:rFonts w:ascii="Arial" w:hAnsi="Arial" w:cs="Arial"/>
          <w:sz w:val="20"/>
        </w:rPr>
        <w:t>6</w:t>
      </w:r>
      <w:r w:rsidRPr="00BF7419">
        <w:rPr>
          <w:rFonts w:ascii="Arial" w:hAnsi="Arial" w:cs="Arial"/>
          <w:sz w:val="20"/>
        </w:rPr>
        <w:t xml:space="preserve">.D of this </w:t>
      </w:r>
      <w:r w:rsidR="00A6219F" w:rsidRPr="00BF7419">
        <w:rPr>
          <w:rFonts w:ascii="Arial" w:hAnsi="Arial" w:cs="Arial"/>
          <w:sz w:val="20"/>
        </w:rPr>
        <w:t>Endorsement</w:t>
      </w:r>
      <w:r w:rsidRPr="00BF7419">
        <w:rPr>
          <w:rFonts w:ascii="Arial" w:hAnsi="Arial" w:cs="Arial"/>
          <w:sz w:val="20"/>
        </w:rPr>
        <w:t xml:space="preserve">.  </w:t>
      </w:r>
    </w:p>
    <w:p w14:paraId="082749E8" w14:textId="77777777" w:rsidR="00B410D7" w:rsidRPr="00BF7419" w:rsidRDefault="00B410D7">
      <w:pPr>
        <w:pStyle w:val="BodyText"/>
        <w:numPr>
          <w:ilvl w:val="0"/>
          <w:numId w:val="10"/>
        </w:numPr>
        <w:jc w:val="left"/>
        <w:rPr>
          <w:rFonts w:ascii="Arial" w:hAnsi="Arial" w:cs="Arial"/>
          <w:sz w:val="20"/>
        </w:rPr>
      </w:pPr>
      <w:r w:rsidRPr="00BF7419">
        <w:rPr>
          <w:rFonts w:ascii="Arial" w:hAnsi="Arial" w:cs="Arial"/>
          <w:sz w:val="20"/>
        </w:rPr>
        <w:t>by smoke from agricultural smudging or industrial operations;</w:t>
      </w:r>
    </w:p>
    <w:p w14:paraId="664AEEAB" w14:textId="77777777" w:rsidR="00B410D7" w:rsidRPr="00BF7419" w:rsidRDefault="00B410D7">
      <w:pPr>
        <w:pStyle w:val="BodyText"/>
        <w:numPr>
          <w:ilvl w:val="0"/>
          <w:numId w:val="10"/>
        </w:numPr>
        <w:jc w:val="left"/>
        <w:rPr>
          <w:rFonts w:ascii="Arial" w:hAnsi="Arial" w:cs="Arial"/>
          <w:sz w:val="20"/>
        </w:rPr>
      </w:pPr>
      <w:r w:rsidRPr="00BF7419">
        <w:rPr>
          <w:rFonts w:ascii="Arial" w:hAnsi="Arial" w:cs="Arial"/>
          <w:sz w:val="20"/>
        </w:rPr>
        <w:t xml:space="preserve">by rodents (such as squirrels and rats), insects or vermin (such as skunks and raccoons), but this exclusion does not apply to loss or damage caused directly by a peril not otherwise excluded in Clause </w:t>
      </w:r>
      <w:r w:rsidR="00E25775" w:rsidRPr="00BF7419">
        <w:rPr>
          <w:rFonts w:ascii="Arial" w:hAnsi="Arial" w:cs="Arial"/>
          <w:sz w:val="20"/>
        </w:rPr>
        <w:t>6</w:t>
      </w:r>
      <w:r w:rsidRPr="00BF7419">
        <w:rPr>
          <w:rFonts w:ascii="Arial" w:hAnsi="Arial" w:cs="Arial"/>
          <w:sz w:val="20"/>
        </w:rPr>
        <w:t xml:space="preserve">.B or </w:t>
      </w:r>
      <w:r w:rsidR="00E25775" w:rsidRPr="00BF7419">
        <w:rPr>
          <w:rFonts w:ascii="Arial" w:hAnsi="Arial" w:cs="Arial"/>
          <w:sz w:val="20"/>
        </w:rPr>
        <w:t>6</w:t>
      </w:r>
      <w:r w:rsidRPr="00BF7419">
        <w:rPr>
          <w:rFonts w:ascii="Arial" w:hAnsi="Arial" w:cs="Arial"/>
          <w:sz w:val="20"/>
        </w:rPr>
        <w:t xml:space="preserve">.C or </w:t>
      </w:r>
      <w:r w:rsidR="00E25775" w:rsidRPr="00BF7419">
        <w:rPr>
          <w:rFonts w:ascii="Arial" w:hAnsi="Arial" w:cs="Arial"/>
          <w:sz w:val="20"/>
        </w:rPr>
        <w:t>6</w:t>
      </w:r>
      <w:r w:rsidRPr="00BF7419">
        <w:rPr>
          <w:rFonts w:ascii="Arial" w:hAnsi="Arial" w:cs="Arial"/>
          <w:sz w:val="20"/>
        </w:rPr>
        <w:t xml:space="preserve">.D of this </w:t>
      </w:r>
      <w:r w:rsidR="00BF7419" w:rsidRPr="00BF7419">
        <w:rPr>
          <w:rFonts w:ascii="Arial" w:hAnsi="Arial" w:cs="Arial"/>
          <w:sz w:val="20"/>
        </w:rPr>
        <w:t>Endorsement;</w:t>
      </w:r>
    </w:p>
    <w:p w14:paraId="63B30876" w14:textId="77777777" w:rsidR="00B410D7" w:rsidRPr="00BF7419" w:rsidRDefault="00B410D7">
      <w:pPr>
        <w:pStyle w:val="BodyText"/>
        <w:numPr>
          <w:ilvl w:val="0"/>
          <w:numId w:val="10"/>
        </w:numPr>
        <w:jc w:val="left"/>
        <w:rPr>
          <w:rFonts w:ascii="Arial" w:hAnsi="Arial" w:cs="Arial"/>
          <w:sz w:val="20"/>
        </w:rPr>
      </w:pPr>
      <w:r w:rsidRPr="00BF7419">
        <w:rPr>
          <w:rFonts w:ascii="Arial" w:hAnsi="Arial" w:cs="Arial"/>
          <w:sz w:val="20"/>
        </w:rPr>
        <w:t>by delay loss of market, or loss of use or occupancy;</w:t>
      </w:r>
    </w:p>
    <w:p w14:paraId="665877BF" w14:textId="77777777" w:rsidR="00B410D7" w:rsidRPr="00BF7419" w:rsidRDefault="00B410D7">
      <w:pPr>
        <w:pStyle w:val="BodyText"/>
        <w:numPr>
          <w:ilvl w:val="0"/>
          <w:numId w:val="10"/>
        </w:numPr>
        <w:jc w:val="left"/>
        <w:rPr>
          <w:rFonts w:ascii="Arial" w:hAnsi="Arial" w:cs="Arial"/>
          <w:sz w:val="20"/>
        </w:rPr>
      </w:pPr>
      <w:r w:rsidRPr="00BF7419">
        <w:rPr>
          <w:rFonts w:ascii="Arial" w:hAnsi="Arial" w:cs="Arial"/>
          <w:sz w:val="20"/>
        </w:rPr>
        <w:t>by war, invasion, act of foreign enemy, hostilities (whether war be declared or not), civil war, rebellion, revolution, insurrection or military power;</w:t>
      </w:r>
    </w:p>
    <w:p w14:paraId="6AF6D544" w14:textId="77777777" w:rsidR="00B410D7" w:rsidRPr="00BF7419" w:rsidRDefault="00B410D7" w:rsidP="002A6201">
      <w:pPr>
        <w:pStyle w:val="BodyText"/>
        <w:numPr>
          <w:ilvl w:val="0"/>
          <w:numId w:val="10"/>
        </w:numPr>
        <w:ind w:left="1080" w:hanging="720"/>
        <w:jc w:val="left"/>
        <w:rPr>
          <w:rFonts w:ascii="Arial" w:hAnsi="Arial" w:cs="Arial"/>
          <w:sz w:val="20"/>
        </w:rPr>
      </w:pPr>
      <w:r w:rsidRPr="00BF7419">
        <w:rPr>
          <w:rFonts w:ascii="Arial" w:hAnsi="Arial" w:cs="Arial"/>
          <w:sz w:val="20"/>
        </w:rPr>
        <w:t>(</w:t>
      </w:r>
      <w:proofErr w:type="spellStart"/>
      <w:r w:rsidRPr="00BF7419">
        <w:rPr>
          <w:rFonts w:ascii="Arial" w:hAnsi="Arial" w:cs="Arial"/>
          <w:sz w:val="20"/>
        </w:rPr>
        <w:t>i</w:t>
      </w:r>
      <w:proofErr w:type="spellEnd"/>
      <w:r w:rsidRPr="00BF7419">
        <w:rPr>
          <w:rFonts w:ascii="Arial" w:hAnsi="Arial" w:cs="Arial"/>
          <w:sz w:val="20"/>
        </w:rPr>
        <w:t>)</w:t>
      </w:r>
      <w:r w:rsidRPr="00BF7419">
        <w:rPr>
          <w:rFonts w:ascii="Arial" w:hAnsi="Arial" w:cs="Arial"/>
          <w:sz w:val="20"/>
        </w:rPr>
        <w:tab/>
        <w:t>by any nuclear incident (as defined in the Nuclear Liability Act or any other nuclear liability act, law or statute, or any law amendatory thereof) or nuclear explosion, except for ensuing loss or damage which results directly from fire, lightning or explosion of natural, coal or manufactured gas;</w:t>
      </w:r>
    </w:p>
    <w:p w14:paraId="1A608DB6" w14:textId="77777777" w:rsidR="00B410D7" w:rsidRPr="00BF7419" w:rsidRDefault="00B410D7">
      <w:pPr>
        <w:pStyle w:val="BodyText"/>
        <w:tabs>
          <w:tab w:val="left" w:pos="360"/>
        </w:tabs>
        <w:ind w:left="1080" w:hanging="360"/>
        <w:jc w:val="left"/>
        <w:rPr>
          <w:rFonts w:ascii="Arial" w:hAnsi="Arial" w:cs="Arial"/>
          <w:sz w:val="20"/>
        </w:rPr>
      </w:pPr>
      <w:r w:rsidRPr="00BF7419">
        <w:rPr>
          <w:rFonts w:ascii="Arial" w:hAnsi="Arial" w:cs="Arial"/>
          <w:sz w:val="20"/>
        </w:rPr>
        <w:t>(ii)</w:t>
      </w:r>
      <w:r w:rsidRPr="00BF7419">
        <w:rPr>
          <w:rFonts w:ascii="Arial" w:hAnsi="Arial" w:cs="Arial"/>
          <w:sz w:val="20"/>
        </w:rPr>
        <w:tab/>
        <w:t>by contamination by radioactive material;</w:t>
      </w:r>
    </w:p>
    <w:p w14:paraId="05294A46" w14:textId="77777777" w:rsidR="00B410D7" w:rsidRPr="00BF7419" w:rsidRDefault="00B410D7" w:rsidP="002A6201">
      <w:pPr>
        <w:pStyle w:val="BodyText"/>
        <w:numPr>
          <w:ilvl w:val="0"/>
          <w:numId w:val="10"/>
        </w:numPr>
        <w:tabs>
          <w:tab w:val="left" w:pos="360"/>
        </w:tabs>
        <w:ind w:left="1080" w:hanging="720"/>
        <w:jc w:val="left"/>
        <w:rPr>
          <w:rFonts w:ascii="Arial" w:hAnsi="Arial" w:cs="Arial"/>
          <w:sz w:val="20"/>
        </w:rPr>
      </w:pPr>
      <w:r w:rsidRPr="00BF7419">
        <w:rPr>
          <w:rFonts w:ascii="Arial" w:hAnsi="Arial" w:cs="Arial"/>
          <w:sz w:val="20"/>
        </w:rPr>
        <w:t>(</w:t>
      </w:r>
      <w:proofErr w:type="spellStart"/>
      <w:r w:rsidRPr="00BF7419">
        <w:rPr>
          <w:rFonts w:ascii="Arial" w:hAnsi="Arial" w:cs="Arial"/>
          <w:sz w:val="20"/>
        </w:rPr>
        <w:t>i</w:t>
      </w:r>
      <w:proofErr w:type="spellEnd"/>
      <w:r w:rsidRPr="00BF7419">
        <w:rPr>
          <w:rFonts w:ascii="Arial" w:hAnsi="Arial" w:cs="Arial"/>
          <w:sz w:val="20"/>
        </w:rPr>
        <w:t>)</w:t>
      </w:r>
      <w:r w:rsidRPr="00BF7419">
        <w:rPr>
          <w:rFonts w:ascii="Arial" w:hAnsi="Arial" w:cs="Arial"/>
          <w:sz w:val="20"/>
        </w:rPr>
        <w:tab/>
        <w:t xml:space="preserve">by misappropriation, secretion, conversion, infidelity or any dishonest or criminal act on the part of the Insured or any other party of interest, employees or agents of the Insured, or any person to whom the property may be entrusted (bailees for hire excepted), but this exclusion does not apply to physical damage, caused directly by employees of the Insured, which results from a peril otherwise insured and not otherwise excluded under this </w:t>
      </w:r>
      <w:r w:rsidR="00A6219F" w:rsidRPr="00BF7419">
        <w:rPr>
          <w:rFonts w:ascii="Arial" w:hAnsi="Arial" w:cs="Arial"/>
          <w:sz w:val="20"/>
        </w:rPr>
        <w:t>Endorsement</w:t>
      </w:r>
      <w:r w:rsidRPr="00BF7419">
        <w:rPr>
          <w:rFonts w:ascii="Arial" w:hAnsi="Arial" w:cs="Arial"/>
          <w:sz w:val="20"/>
        </w:rPr>
        <w:t>;</w:t>
      </w:r>
    </w:p>
    <w:p w14:paraId="1C131A07" w14:textId="77777777" w:rsidR="00B410D7" w:rsidRPr="00BF7419" w:rsidRDefault="00B410D7" w:rsidP="002A6201">
      <w:pPr>
        <w:pStyle w:val="BodyText"/>
        <w:numPr>
          <w:ilvl w:val="2"/>
          <w:numId w:val="10"/>
        </w:numPr>
        <w:tabs>
          <w:tab w:val="clear" w:pos="2700"/>
          <w:tab w:val="left" w:pos="360"/>
          <w:tab w:val="num" w:pos="1080"/>
        </w:tabs>
        <w:ind w:hanging="1980"/>
        <w:jc w:val="left"/>
        <w:rPr>
          <w:rFonts w:ascii="Arial" w:hAnsi="Arial" w:cs="Arial"/>
          <w:sz w:val="20"/>
        </w:rPr>
      </w:pPr>
      <w:r w:rsidRPr="00BF7419">
        <w:rPr>
          <w:rFonts w:ascii="Arial" w:hAnsi="Arial" w:cs="Arial"/>
          <w:sz w:val="20"/>
        </w:rPr>
        <w:t>by voluntary parting of ownership or title by the insured to any party whether from a legal or illegal transaction;</w:t>
      </w:r>
    </w:p>
    <w:p w14:paraId="23DA33AB" w14:textId="77777777" w:rsidR="00B410D7" w:rsidRPr="00BF7419" w:rsidRDefault="00B410D7" w:rsidP="002A6201">
      <w:pPr>
        <w:pStyle w:val="BodyText"/>
        <w:numPr>
          <w:ilvl w:val="2"/>
          <w:numId w:val="10"/>
        </w:numPr>
        <w:tabs>
          <w:tab w:val="clear" w:pos="2700"/>
          <w:tab w:val="left" w:pos="360"/>
          <w:tab w:val="num" w:pos="1080"/>
        </w:tabs>
        <w:ind w:hanging="1980"/>
        <w:jc w:val="left"/>
        <w:rPr>
          <w:rFonts w:ascii="Arial" w:hAnsi="Arial" w:cs="Arial"/>
          <w:sz w:val="20"/>
        </w:rPr>
      </w:pPr>
      <w:r w:rsidRPr="00BF7419">
        <w:rPr>
          <w:rFonts w:ascii="Arial" w:hAnsi="Arial" w:cs="Arial"/>
          <w:sz w:val="20"/>
        </w:rPr>
        <w:t>by loss or shortage disclosed on taking inventory or any mysterious disappearance;</w:t>
      </w:r>
    </w:p>
    <w:p w14:paraId="04FCF8A6" w14:textId="77777777" w:rsidR="00B410D7" w:rsidRPr="00BF7419" w:rsidRDefault="00B410D7" w:rsidP="002A6201">
      <w:pPr>
        <w:pStyle w:val="BodyText"/>
        <w:numPr>
          <w:ilvl w:val="0"/>
          <w:numId w:val="10"/>
        </w:numPr>
        <w:tabs>
          <w:tab w:val="left" w:pos="360"/>
        </w:tabs>
        <w:jc w:val="left"/>
        <w:rPr>
          <w:rFonts w:ascii="Arial" w:hAnsi="Arial" w:cs="Arial"/>
          <w:sz w:val="20"/>
        </w:rPr>
      </w:pPr>
      <w:r w:rsidRPr="00BF7419">
        <w:rPr>
          <w:rFonts w:ascii="Arial" w:hAnsi="Arial" w:cs="Arial"/>
          <w:sz w:val="20"/>
        </w:rPr>
        <w:t xml:space="preserve">by wear and tear, gradual deterioration, latent defect, inherent vice or the cost of making good faulty or improper material, faulty or improper workmanship, faulty or improper design, provided, however, to the extent otherwise insured and not otherwise excluded under this </w:t>
      </w:r>
      <w:r w:rsidR="00A6219F" w:rsidRPr="00BF7419">
        <w:rPr>
          <w:rFonts w:ascii="Arial" w:hAnsi="Arial" w:cs="Arial"/>
          <w:sz w:val="20"/>
        </w:rPr>
        <w:t>Endorsement</w:t>
      </w:r>
      <w:r w:rsidRPr="00BF7419">
        <w:rPr>
          <w:rFonts w:ascii="Arial" w:hAnsi="Arial" w:cs="Arial"/>
          <w:sz w:val="20"/>
        </w:rPr>
        <w:t>, resultant damage to the property is insured;</w:t>
      </w:r>
    </w:p>
    <w:p w14:paraId="77DB9D64" w14:textId="77777777" w:rsidR="00B410D7" w:rsidRPr="00BF7419" w:rsidRDefault="00B410D7" w:rsidP="002A6201">
      <w:pPr>
        <w:pStyle w:val="BodyText"/>
        <w:numPr>
          <w:ilvl w:val="0"/>
          <w:numId w:val="10"/>
        </w:numPr>
        <w:tabs>
          <w:tab w:val="left" w:pos="360"/>
        </w:tabs>
        <w:jc w:val="left"/>
        <w:rPr>
          <w:rFonts w:ascii="Arial" w:hAnsi="Arial" w:cs="Arial"/>
          <w:sz w:val="20"/>
        </w:rPr>
      </w:pPr>
      <w:r w:rsidRPr="00BF7419">
        <w:rPr>
          <w:rFonts w:ascii="Arial" w:hAnsi="Arial" w:cs="Arial"/>
          <w:sz w:val="20"/>
        </w:rPr>
        <w:t xml:space="preserve">by loss or damage sustained to </w:t>
      </w:r>
      <w:r w:rsidR="00A6219F" w:rsidRPr="00BF7419">
        <w:rPr>
          <w:rFonts w:ascii="Arial" w:hAnsi="Arial" w:cs="Arial"/>
          <w:sz w:val="20"/>
        </w:rPr>
        <w:t xml:space="preserve">solar energy equipment </w:t>
      </w:r>
      <w:r w:rsidRPr="00BF7419">
        <w:rPr>
          <w:rFonts w:ascii="Arial" w:hAnsi="Arial" w:cs="Arial"/>
          <w:sz w:val="20"/>
        </w:rPr>
        <w:t xml:space="preserve">while actually being worked upon and directly resulting therefrom or caused by any repairing, adjusting or servicing </w:t>
      </w:r>
      <w:r w:rsidR="00BF7419" w:rsidRPr="00BF7419">
        <w:rPr>
          <w:rFonts w:ascii="Arial" w:hAnsi="Arial" w:cs="Arial"/>
          <w:sz w:val="20"/>
        </w:rPr>
        <w:t>of solar</w:t>
      </w:r>
      <w:r w:rsidR="00A6219F" w:rsidRPr="00BF7419">
        <w:rPr>
          <w:rFonts w:ascii="Arial" w:hAnsi="Arial" w:cs="Arial"/>
          <w:sz w:val="20"/>
        </w:rPr>
        <w:t xml:space="preserve"> energy equipment </w:t>
      </w:r>
      <w:r w:rsidRPr="00BF7419">
        <w:rPr>
          <w:rFonts w:ascii="Arial" w:hAnsi="Arial" w:cs="Arial"/>
          <w:sz w:val="20"/>
        </w:rPr>
        <w:t xml:space="preserve">unless fire or explosion ensues and then only for such ensuing loss or </w:t>
      </w:r>
      <w:proofErr w:type="gramStart"/>
      <w:r w:rsidRPr="00BF7419">
        <w:rPr>
          <w:rFonts w:ascii="Arial" w:hAnsi="Arial" w:cs="Arial"/>
          <w:sz w:val="20"/>
        </w:rPr>
        <w:t>damage;</w:t>
      </w:r>
      <w:proofErr w:type="gramEnd"/>
    </w:p>
    <w:p w14:paraId="3F320229" w14:textId="77777777" w:rsidR="00B410D7" w:rsidRPr="00BF7419" w:rsidRDefault="00B410D7">
      <w:pPr>
        <w:pStyle w:val="BodyText"/>
        <w:tabs>
          <w:tab w:val="left" w:pos="360"/>
        </w:tabs>
        <w:jc w:val="left"/>
        <w:rPr>
          <w:rFonts w:ascii="Arial" w:hAnsi="Arial" w:cs="Arial"/>
          <w:sz w:val="20"/>
        </w:rPr>
      </w:pPr>
    </w:p>
    <w:p w14:paraId="7C89AA0B" w14:textId="77777777" w:rsidR="00B410D7" w:rsidRPr="00BF7419" w:rsidRDefault="00846839">
      <w:pPr>
        <w:pStyle w:val="BodyText"/>
        <w:tabs>
          <w:tab w:val="left" w:pos="360"/>
        </w:tabs>
        <w:jc w:val="left"/>
        <w:rPr>
          <w:rFonts w:ascii="Arial" w:hAnsi="Arial" w:cs="Arial"/>
          <w:sz w:val="20"/>
        </w:rPr>
      </w:pPr>
      <w:r w:rsidRPr="00BF7419">
        <w:rPr>
          <w:rFonts w:ascii="Arial" w:hAnsi="Arial" w:cs="Arial"/>
          <w:sz w:val="20"/>
        </w:rPr>
        <w:t>6</w:t>
      </w:r>
      <w:r w:rsidR="00B410D7" w:rsidRPr="00BF7419">
        <w:rPr>
          <w:rFonts w:ascii="Arial" w:hAnsi="Arial" w:cs="Arial"/>
          <w:sz w:val="20"/>
        </w:rPr>
        <w:t>.C. POLLUTION EXCLUDED</w:t>
      </w:r>
    </w:p>
    <w:p w14:paraId="484D6F51" w14:textId="77777777" w:rsidR="00B410D7" w:rsidRPr="00BF7419" w:rsidRDefault="00B410D7">
      <w:pPr>
        <w:pStyle w:val="BodyText"/>
        <w:tabs>
          <w:tab w:val="left" w:pos="360"/>
        </w:tabs>
        <w:jc w:val="left"/>
        <w:rPr>
          <w:rFonts w:ascii="Arial" w:hAnsi="Arial" w:cs="Arial"/>
          <w:sz w:val="20"/>
        </w:rPr>
      </w:pPr>
      <w:r w:rsidRPr="00BF7419">
        <w:rPr>
          <w:rFonts w:ascii="Arial" w:hAnsi="Arial" w:cs="Arial"/>
          <w:sz w:val="20"/>
        </w:rPr>
        <w:tab/>
        <w:t>This Form does not insure against:</w:t>
      </w:r>
    </w:p>
    <w:p w14:paraId="5DB45210" w14:textId="77777777" w:rsidR="00B410D7" w:rsidRPr="00BF7419" w:rsidRDefault="00B410D7">
      <w:pPr>
        <w:pStyle w:val="BodyText"/>
        <w:numPr>
          <w:ilvl w:val="0"/>
          <w:numId w:val="4"/>
        </w:numPr>
        <w:tabs>
          <w:tab w:val="left" w:pos="360"/>
        </w:tabs>
        <w:jc w:val="left"/>
        <w:rPr>
          <w:rFonts w:ascii="Arial" w:hAnsi="Arial" w:cs="Arial"/>
          <w:sz w:val="20"/>
        </w:rPr>
      </w:pPr>
      <w:r w:rsidRPr="00BF7419">
        <w:rPr>
          <w:rFonts w:ascii="Arial" w:hAnsi="Arial" w:cs="Arial"/>
          <w:sz w:val="20"/>
        </w:rPr>
        <w:t>loss or damage caused directly or indirectly by any actual or alleged spill, discharge, emission, dispersal, seepage, leakage, migration, release or escape of “pollutants”, nor the cost or expense of any resulting “clean up”, but this exclusion does not apply:</w:t>
      </w:r>
    </w:p>
    <w:p w14:paraId="69BD0F45" w14:textId="77777777" w:rsidR="00B410D7" w:rsidRPr="00BF7419" w:rsidRDefault="00B410D7" w:rsidP="002A6201">
      <w:pPr>
        <w:pStyle w:val="BodyText"/>
        <w:numPr>
          <w:ilvl w:val="0"/>
          <w:numId w:val="5"/>
        </w:numPr>
        <w:tabs>
          <w:tab w:val="clear" w:pos="1440"/>
          <w:tab w:val="left" w:pos="360"/>
        </w:tabs>
        <w:ind w:left="1080" w:hanging="360"/>
        <w:jc w:val="left"/>
        <w:rPr>
          <w:rFonts w:ascii="Arial" w:hAnsi="Arial" w:cs="Arial"/>
          <w:sz w:val="20"/>
        </w:rPr>
      </w:pPr>
      <w:r w:rsidRPr="00BF7419">
        <w:rPr>
          <w:rFonts w:ascii="Arial" w:hAnsi="Arial" w:cs="Arial"/>
          <w:sz w:val="20"/>
        </w:rPr>
        <w:t>If the spill, discharge, emission, dispersal, seepage, leakage, migration, release or escape of “pollutants” is the direct result of a peril not otherwise excluded under this Form;</w:t>
      </w:r>
    </w:p>
    <w:p w14:paraId="14FFB3A5" w14:textId="77777777" w:rsidR="00B410D7" w:rsidRPr="00BF7419" w:rsidRDefault="00B410D7" w:rsidP="002A6201">
      <w:pPr>
        <w:pStyle w:val="BodyText"/>
        <w:numPr>
          <w:ilvl w:val="0"/>
          <w:numId w:val="5"/>
        </w:numPr>
        <w:tabs>
          <w:tab w:val="clear" w:pos="1440"/>
          <w:tab w:val="left" w:pos="360"/>
        </w:tabs>
        <w:ind w:left="1080" w:hanging="360"/>
        <w:jc w:val="left"/>
        <w:rPr>
          <w:rFonts w:ascii="Arial" w:hAnsi="Arial" w:cs="Arial"/>
          <w:sz w:val="20"/>
        </w:rPr>
      </w:pPr>
      <w:r w:rsidRPr="00BF7419">
        <w:rPr>
          <w:rFonts w:ascii="Arial" w:hAnsi="Arial" w:cs="Arial"/>
          <w:sz w:val="20"/>
        </w:rPr>
        <w:t xml:space="preserve">to loss or damage caused directly by a peril not otherwise excluded under this </w:t>
      </w:r>
      <w:r w:rsidR="00E25775" w:rsidRPr="00BF7419">
        <w:rPr>
          <w:rFonts w:ascii="Arial" w:hAnsi="Arial" w:cs="Arial"/>
          <w:sz w:val="20"/>
        </w:rPr>
        <w:t>Endorsement</w:t>
      </w:r>
      <w:r w:rsidRPr="00BF7419">
        <w:rPr>
          <w:rFonts w:ascii="Arial" w:hAnsi="Arial" w:cs="Arial"/>
          <w:sz w:val="20"/>
        </w:rPr>
        <w:t>;</w:t>
      </w:r>
    </w:p>
    <w:p w14:paraId="309B71CC" w14:textId="77777777" w:rsidR="00B410D7" w:rsidRDefault="00B410D7">
      <w:pPr>
        <w:pStyle w:val="BodyText"/>
        <w:numPr>
          <w:ilvl w:val="0"/>
          <w:numId w:val="4"/>
        </w:numPr>
        <w:tabs>
          <w:tab w:val="left" w:pos="360"/>
        </w:tabs>
        <w:jc w:val="left"/>
        <w:rPr>
          <w:rFonts w:ascii="Arial" w:hAnsi="Arial" w:cs="Arial"/>
          <w:sz w:val="20"/>
        </w:rPr>
      </w:pPr>
      <w:r w:rsidRPr="00BF7419">
        <w:rPr>
          <w:rFonts w:ascii="Arial" w:hAnsi="Arial" w:cs="Arial"/>
          <w:sz w:val="20"/>
        </w:rPr>
        <w:t>cost or expense for any testing, monitoring, evaluating or assessing of an actual, alleged, potential or threatened spill, discharge, emission, dispersal, seepage, leakage, migration, release or escape of “pollutants”.</w:t>
      </w:r>
    </w:p>
    <w:p w14:paraId="56696311" w14:textId="77777777" w:rsidR="00BF7419" w:rsidRPr="00BF7419" w:rsidRDefault="00BF7419" w:rsidP="00BF7419">
      <w:pPr>
        <w:pStyle w:val="BodyText"/>
        <w:tabs>
          <w:tab w:val="left" w:pos="360"/>
        </w:tabs>
        <w:ind w:left="720"/>
        <w:jc w:val="left"/>
        <w:rPr>
          <w:rFonts w:ascii="Arial" w:hAnsi="Arial" w:cs="Arial"/>
          <w:sz w:val="20"/>
        </w:rPr>
      </w:pPr>
    </w:p>
    <w:p w14:paraId="240A79B7" w14:textId="77777777" w:rsidR="00B410D7" w:rsidRPr="00BF7419" w:rsidRDefault="00846839">
      <w:pPr>
        <w:ind w:left="360" w:hanging="360"/>
        <w:rPr>
          <w:rFonts w:ascii="Arial" w:hAnsi="Arial" w:cs="Arial"/>
          <w:sz w:val="20"/>
        </w:rPr>
      </w:pPr>
      <w:r w:rsidRPr="00BF7419">
        <w:rPr>
          <w:rFonts w:ascii="Arial" w:hAnsi="Arial" w:cs="Arial"/>
          <w:sz w:val="20"/>
        </w:rPr>
        <w:t>6</w:t>
      </w:r>
      <w:r w:rsidR="00B410D7" w:rsidRPr="00BF7419">
        <w:rPr>
          <w:rFonts w:ascii="Arial" w:hAnsi="Arial" w:cs="Arial"/>
          <w:sz w:val="20"/>
        </w:rPr>
        <w:t>.D</w:t>
      </w:r>
      <w:r w:rsidR="00B410D7" w:rsidRPr="00BF7419">
        <w:rPr>
          <w:rFonts w:ascii="Arial" w:hAnsi="Arial" w:cs="Arial"/>
          <w:sz w:val="20"/>
        </w:rPr>
        <w:tab/>
        <w:t>DATA &amp; DATA PROBLEM EXCLUDED</w:t>
      </w:r>
    </w:p>
    <w:p w14:paraId="40EC2298" w14:textId="77777777" w:rsidR="00B410D7" w:rsidRPr="00BF7419" w:rsidRDefault="00B410D7">
      <w:pPr>
        <w:ind w:left="360"/>
        <w:rPr>
          <w:rFonts w:ascii="Arial" w:hAnsi="Arial" w:cs="Arial"/>
          <w:sz w:val="20"/>
        </w:rPr>
      </w:pPr>
      <w:r w:rsidRPr="00BF7419">
        <w:rPr>
          <w:rFonts w:ascii="Arial" w:hAnsi="Arial" w:cs="Arial"/>
          <w:sz w:val="20"/>
        </w:rPr>
        <w:t>a.</w:t>
      </w:r>
      <w:r w:rsidRPr="00BF7419">
        <w:rPr>
          <w:rFonts w:ascii="Arial" w:hAnsi="Arial" w:cs="Arial"/>
          <w:sz w:val="20"/>
        </w:rPr>
        <w:tab/>
        <w:t>This Form does not insure “Data”</w:t>
      </w:r>
    </w:p>
    <w:p w14:paraId="3DF7F524" w14:textId="77777777" w:rsidR="00B410D7" w:rsidRPr="00BF7419" w:rsidRDefault="00B410D7" w:rsidP="002A6201">
      <w:pPr>
        <w:numPr>
          <w:ilvl w:val="0"/>
          <w:numId w:val="11"/>
        </w:numPr>
        <w:tabs>
          <w:tab w:val="clear" w:pos="1440"/>
          <w:tab w:val="num" w:pos="720"/>
        </w:tabs>
        <w:ind w:hanging="1080"/>
        <w:rPr>
          <w:rFonts w:ascii="Arial" w:hAnsi="Arial" w:cs="Arial"/>
          <w:sz w:val="20"/>
        </w:rPr>
      </w:pPr>
      <w:r w:rsidRPr="00BF7419">
        <w:rPr>
          <w:rFonts w:ascii="Arial" w:hAnsi="Arial" w:cs="Arial"/>
          <w:sz w:val="20"/>
        </w:rPr>
        <w:lastRenderedPageBreak/>
        <w:t xml:space="preserve">This Form does not insure loss or damage caused directly or indirectly by “Data Problem”.  </w:t>
      </w:r>
    </w:p>
    <w:p w14:paraId="6C842A56" w14:textId="77777777" w:rsidR="00B410D7" w:rsidRPr="00BF7419" w:rsidRDefault="00B410D7">
      <w:pPr>
        <w:ind w:left="720"/>
        <w:rPr>
          <w:rFonts w:ascii="Arial" w:hAnsi="Arial" w:cs="Arial"/>
          <w:sz w:val="20"/>
        </w:rPr>
      </w:pPr>
    </w:p>
    <w:p w14:paraId="2559114A" w14:textId="77777777" w:rsidR="00B410D7" w:rsidRPr="00BF7419" w:rsidRDefault="00B410D7">
      <w:pPr>
        <w:ind w:left="720"/>
        <w:rPr>
          <w:rFonts w:ascii="Arial" w:hAnsi="Arial" w:cs="Arial"/>
          <w:sz w:val="20"/>
        </w:rPr>
      </w:pPr>
      <w:r w:rsidRPr="00BF7419">
        <w:rPr>
          <w:rFonts w:ascii="Arial" w:hAnsi="Arial" w:cs="Arial"/>
          <w:sz w:val="20"/>
        </w:rPr>
        <w:t>However, if loss of damage caused by “Data Problem” results in the occurrence of further loss of or damage to property insured that is directly caused by fire or lightning, explosion, impact by aircraft, spacecraft or land vehicle, leakage from fire protective equipment, windstorm or hail, all as described in clause</w:t>
      </w:r>
      <w:r w:rsidR="006168A6" w:rsidRPr="00BF7419">
        <w:rPr>
          <w:rFonts w:ascii="Arial" w:hAnsi="Arial" w:cs="Arial"/>
          <w:sz w:val="20"/>
        </w:rPr>
        <w:t xml:space="preserve"> </w:t>
      </w:r>
      <w:r w:rsidR="009D730E" w:rsidRPr="00BF7419">
        <w:rPr>
          <w:rFonts w:ascii="Arial" w:hAnsi="Arial" w:cs="Arial"/>
          <w:sz w:val="20"/>
        </w:rPr>
        <w:t>7</w:t>
      </w:r>
      <w:r w:rsidRPr="00BF7419">
        <w:rPr>
          <w:rFonts w:ascii="Arial" w:hAnsi="Arial" w:cs="Arial"/>
          <w:sz w:val="20"/>
        </w:rPr>
        <w:t xml:space="preserve"> “Named Perils” this exclusion (b) shall not apply to such resulting loss or damage.</w:t>
      </w:r>
    </w:p>
    <w:p w14:paraId="64F91B06" w14:textId="77777777" w:rsidR="00B410D7" w:rsidRPr="00BF7419" w:rsidRDefault="00B410D7">
      <w:pPr>
        <w:rPr>
          <w:rFonts w:ascii="Arial" w:hAnsi="Arial" w:cs="Arial"/>
          <w:sz w:val="20"/>
        </w:rPr>
      </w:pPr>
    </w:p>
    <w:p w14:paraId="438E9889" w14:textId="77777777" w:rsidR="00B410D7" w:rsidRPr="00BF7419" w:rsidRDefault="0048313E" w:rsidP="0048313E">
      <w:pPr>
        <w:pStyle w:val="BodyText"/>
        <w:ind w:left="360" w:hanging="360"/>
        <w:jc w:val="left"/>
        <w:rPr>
          <w:rFonts w:ascii="Arial" w:hAnsi="Arial" w:cs="Arial"/>
          <w:b/>
          <w:sz w:val="20"/>
        </w:rPr>
      </w:pPr>
      <w:r w:rsidRPr="00BF7419">
        <w:rPr>
          <w:rFonts w:ascii="Arial" w:hAnsi="Arial" w:cs="Arial"/>
          <w:b/>
          <w:sz w:val="20"/>
        </w:rPr>
        <w:t>Definitions</w:t>
      </w:r>
    </w:p>
    <w:p w14:paraId="507E9410" w14:textId="77777777" w:rsidR="0048313E" w:rsidRPr="00BF7419" w:rsidRDefault="00846839" w:rsidP="00846839">
      <w:pPr>
        <w:ind w:left="426" w:hanging="426"/>
        <w:rPr>
          <w:rFonts w:ascii="Arial" w:hAnsi="Arial" w:cs="Arial"/>
          <w:sz w:val="20"/>
        </w:rPr>
      </w:pPr>
      <w:r w:rsidRPr="00BF7419">
        <w:rPr>
          <w:rFonts w:ascii="Arial" w:hAnsi="Arial" w:cs="Arial"/>
          <w:sz w:val="20"/>
        </w:rPr>
        <w:t>7.</w:t>
      </w:r>
      <w:r w:rsidRPr="00BF7419">
        <w:rPr>
          <w:rFonts w:ascii="Arial" w:hAnsi="Arial" w:cs="Arial"/>
          <w:sz w:val="20"/>
        </w:rPr>
        <w:tab/>
      </w:r>
      <w:r w:rsidR="0048313E" w:rsidRPr="00BF7419">
        <w:rPr>
          <w:rFonts w:ascii="Arial" w:hAnsi="Arial" w:cs="Arial"/>
          <w:sz w:val="20"/>
        </w:rPr>
        <w:t xml:space="preserve">When used in this </w:t>
      </w:r>
      <w:r w:rsidR="00606E6C" w:rsidRPr="00BF7419">
        <w:rPr>
          <w:rFonts w:ascii="Arial" w:hAnsi="Arial" w:cs="Arial"/>
          <w:sz w:val="20"/>
        </w:rPr>
        <w:t>endorsement</w:t>
      </w:r>
      <w:r w:rsidR="0048313E" w:rsidRPr="00BF7419">
        <w:rPr>
          <w:rFonts w:ascii="Arial" w:hAnsi="Arial" w:cs="Arial"/>
          <w:sz w:val="20"/>
        </w:rPr>
        <w:t>:</w:t>
      </w:r>
    </w:p>
    <w:p w14:paraId="230310EA" w14:textId="77777777" w:rsidR="00FA74B2" w:rsidRPr="00BF7419" w:rsidRDefault="00FA74B2" w:rsidP="00CA7ED8">
      <w:pPr>
        <w:tabs>
          <w:tab w:val="left" w:pos="-1440"/>
          <w:tab w:val="left" w:pos="-720"/>
          <w:tab w:val="left" w:pos="0"/>
          <w:tab w:val="left" w:pos="144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sz w:val="20"/>
          <w:lang w:val="en-GB"/>
        </w:rPr>
      </w:pPr>
      <w:r w:rsidRPr="00BF7419">
        <w:rPr>
          <w:rFonts w:ascii="Arial" w:hAnsi="Arial" w:cs="Arial"/>
          <w:b/>
          <w:bCs/>
          <w:sz w:val="20"/>
          <w:lang w:val="en-GB"/>
        </w:rPr>
        <w:t xml:space="preserve">“Data” </w:t>
      </w:r>
      <w:r w:rsidRPr="00BF7419">
        <w:rPr>
          <w:rFonts w:ascii="Arial" w:hAnsi="Arial" w:cs="Arial"/>
          <w:sz w:val="20"/>
          <w:lang w:val="en-GB"/>
        </w:rPr>
        <w:t>means representations of information or concepts, in any form.</w:t>
      </w:r>
    </w:p>
    <w:p w14:paraId="47ACB873" w14:textId="77777777" w:rsidR="00FA74B2" w:rsidRPr="00BF7419" w:rsidRDefault="00FA74B2" w:rsidP="00CA7ED8">
      <w:pPr>
        <w:tabs>
          <w:tab w:val="left" w:pos="-1440"/>
          <w:tab w:val="left" w:pos="-720"/>
          <w:tab w:val="left" w:pos="0"/>
          <w:tab w:val="left" w:pos="144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p w14:paraId="482CECA4" w14:textId="77777777" w:rsidR="00FA74B2" w:rsidRPr="00BF7419" w:rsidRDefault="00FA74B2" w:rsidP="00CA7ED8">
      <w:pPr>
        <w:tabs>
          <w:tab w:val="left" w:pos="-1440"/>
          <w:tab w:val="left" w:pos="-720"/>
          <w:tab w:val="left" w:pos="0"/>
          <w:tab w:val="left" w:pos="144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sz w:val="20"/>
          <w:lang w:val="en-GB"/>
        </w:rPr>
      </w:pPr>
      <w:r w:rsidRPr="00BF7419">
        <w:rPr>
          <w:rFonts w:ascii="Arial" w:hAnsi="Arial" w:cs="Arial"/>
          <w:b/>
          <w:bCs/>
          <w:sz w:val="20"/>
          <w:lang w:val="en-GB"/>
        </w:rPr>
        <w:t xml:space="preserve">“Data Problem” </w:t>
      </w:r>
      <w:r w:rsidRPr="00BF7419">
        <w:rPr>
          <w:rFonts w:ascii="Arial" w:hAnsi="Arial" w:cs="Arial"/>
          <w:sz w:val="20"/>
          <w:lang w:val="en-GB"/>
        </w:rPr>
        <w:t>means</w:t>
      </w:r>
      <w:r w:rsidRPr="00BF7419">
        <w:rPr>
          <w:rFonts w:ascii="Arial" w:hAnsi="Arial" w:cs="Arial"/>
          <w:sz w:val="20"/>
          <w:u w:val="single"/>
          <w:lang w:val="en-GB"/>
        </w:rPr>
        <w:t>:</w:t>
      </w:r>
    </w:p>
    <w:p w14:paraId="7E7F39BF" w14:textId="77777777" w:rsidR="00FA74B2" w:rsidRPr="00BF7419" w:rsidRDefault="00FA74B2" w:rsidP="00CA7ED8">
      <w:pPr>
        <w:numPr>
          <w:ilvl w:val="0"/>
          <w:numId w:val="22"/>
        </w:numPr>
        <w:tabs>
          <w:tab w:val="left" w:pos="-1440"/>
          <w:tab w:val="left" w:pos="-720"/>
          <w:tab w:val="left" w:pos="72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BF7419">
        <w:rPr>
          <w:rFonts w:ascii="Arial" w:hAnsi="Arial" w:cs="Arial"/>
          <w:sz w:val="20"/>
          <w:lang w:val="en-GB"/>
        </w:rPr>
        <w:t>erasure, destruction, corruption, misappropriation or misinterpretation of “Data”;</w:t>
      </w:r>
    </w:p>
    <w:p w14:paraId="71D76359" w14:textId="77777777" w:rsidR="00FA74B2" w:rsidRPr="00BF7419" w:rsidRDefault="00FA74B2" w:rsidP="00CA7ED8">
      <w:pPr>
        <w:numPr>
          <w:ilvl w:val="0"/>
          <w:numId w:val="22"/>
        </w:numPr>
        <w:tabs>
          <w:tab w:val="left" w:pos="-1440"/>
          <w:tab w:val="left" w:pos="-720"/>
          <w:tab w:val="left" w:pos="72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BF7419">
        <w:rPr>
          <w:rFonts w:ascii="Arial" w:hAnsi="Arial" w:cs="Arial"/>
          <w:sz w:val="20"/>
          <w:lang w:val="en-GB"/>
        </w:rPr>
        <w:t>error in creating, amending, entering, deleting or using “Data”; or</w:t>
      </w:r>
    </w:p>
    <w:p w14:paraId="6F0B3D0C" w14:textId="77777777" w:rsidR="00FA74B2" w:rsidRPr="00BF7419" w:rsidRDefault="00FA74B2" w:rsidP="00CA7ED8">
      <w:pPr>
        <w:numPr>
          <w:ilvl w:val="0"/>
          <w:numId w:val="22"/>
        </w:numPr>
        <w:tabs>
          <w:tab w:val="left" w:pos="-1440"/>
          <w:tab w:val="left" w:pos="-720"/>
          <w:tab w:val="left" w:pos="72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BF7419">
        <w:rPr>
          <w:rFonts w:ascii="Arial" w:hAnsi="Arial" w:cs="Arial"/>
          <w:sz w:val="20"/>
          <w:lang w:val="en-GB"/>
        </w:rPr>
        <w:t>inability to receive, transmit or use “Data”; or</w:t>
      </w:r>
    </w:p>
    <w:p w14:paraId="1D31EEF8" w14:textId="77777777" w:rsidR="00FA74B2" w:rsidRPr="00BF7419" w:rsidRDefault="00FA74B2" w:rsidP="00CA7ED8">
      <w:pPr>
        <w:numPr>
          <w:ilvl w:val="0"/>
          <w:numId w:val="22"/>
        </w:numPr>
        <w:tabs>
          <w:tab w:val="left" w:pos="-1440"/>
          <w:tab w:val="left" w:pos="-720"/>
          <w:tab w:val="left" w:pos="72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BF7419">
        <w:rPr>
          <w:rFonts w:ascii="Arial" w:hAnsi="Arial" w:cs="Arial"/>
          <w:sz w:val="20"/>
          <w:lang w:val="en-GB"/>
        </w:rPr>
        <w:t>damage to electronic data processing equipment or other related component system, process or device.</w:t>
      </w:r>
    </w:p>
    <w:p w14:paraId="1FA97271" w14:textId="77777777" w:rsidR="004E002F" w:rsidRPr="00BF7419" w:rsidRDefault="004E002F" w:rsidP="00CA7ED8">
      <w:pPr>
        <w:tabs>
          <w:tab w:val="left" w:pos="-1440"/>
          <w:tab w:val="left" w:pos="-720"/>
          <w:tab w:val="left" w:pos="72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p w14:paraId="4298246E" w14:textId="77777777" w:rsidR="0013577F" w:rsidRPr="00BF7419" w:rsidRDefault="0013577F" w:rsidP="00CA7ED8">
      <w:pPr>
        <w:tabs>
          <w:tab w:val="left" w:pos="-1440"/>
          <w:tab w:val="left" w:pos="-720"/>
          <w:tab w:val="left" w:pos="0"/>
          <w:tab w:val="left" w:pos="720"/>
          <w:tab w:val="left" w:pos="144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0"/>
          <w:lang w:val="en-GB"/>
        </w:rPr>
      </w:pPr>
      <w:r w:rsidRPr="00BF7419">
        <w:rPr>
          <w:rFonts w:ascii="Arial" w:hAnsi="Arial" w:cs="Arial"/>
          <w:sz w:val="20"/>
          <w:lang w:val="en-GB"/>
        </w:rPr>
        <w:t>“</w:t>
      </w:r>
      <w:r w:rsidRPr="00BF7419">
        <w:rPr>
          <w:rFonts w:ascii="Arial" w:hAnsi="Arial" w:cs="Arial"/>
          <w:b/>
          <w:sz w:val="20"/>
          <w:lang w:val="en-GB"/>
        </w:rPr>
        <w:t>Declaration Page”</w:t>
      </w:r>
      <w:r w:rsidRPr="00BF7419">
        <w:rPr>
          <w:rFonts w:ascii="Arial" w:hAnsi="Arial" w:cs="Arial"/>
          <w:sz w:val="20"/>
          <w:lang w:val="en-GB"/>
        </w:rPr>
        <w:t xml:space="preserve"> means the Declaration Page applicable to th</w:t>
      </w:r>
      <w:r w:rsidR="00BC768A" w:rsidRPr="00BF7419">
        <w:rPr>
          <w:rFonts w:ascii="Arial" w:hAnsi="Arial" w:cs="Arial"/>
          <w:sz w:val="20"/>
          <w:lang w:val="en-GB"/>
        </w:rPr>
        <w:t>e policy to which this Endorsement is attached.</w:t>
      </w:r>
    </w:p>
    <w:p w14:paraId="61BA5F75" w14:textId="77777777" w:rsidR="0013577F" w:rsidRPr="00BF7419" w:rsidRDefault="0013577F" w:rsidP="00CA7ED8">
      <w:pPr>
        <w:tabs>
          <w:tab w:val="left" w:pos="-1440"/>
          <w:tab w:val="left" w:pos="-720"/>
          <w:tab w:val="left" w:pos="72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sz w:val="20"/>
          <w:lang w:val="en-GB"/>
        </w:rPr>
      </w:pPr>
    </w:p>
    <w:p w14:paraId="45ED00FE" w14:textId="77777777" w:rsidR="00FA74B2" w:rsidRPr="00BF7419" w:rsidRDefault="00FA74B2" w:rsidP="00CA7ED8">
      <w:pPr>
        <w:tabs>
          <w:tab w:val="left" w:pos="-1440"/>
          <w:tab w:val="left" w:pos="-720"/>
          <w:tab w:val="left" w:pos="360"/>
          <w:tab w:val="left" w:pos="144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lang w:val="en-GB"/>
        </w:rPr>
      </w:pPr>
      <w:r w:rsidRPr="00BF7419">
        <w:rPr>
          <w:rFonts w:ascii="Arial" w:hAnsi="Arial" w:cs="Arial"/>
          <w:b/>
          <w:bCs/>
          <w:sz w:val="20"/>
          <w:lang w:val="en-GB"/>
        </w:rPr>
        <w:t xml:space="preserve">“Fungi” </w:t>
      </w:r>
      <w:r w:rsidRPr="00BF7419">
        <w:rPr>
          <w:rFonts w:ascii="Arial" w:hAnsi="Arial" w:cs="Arial"/>
          <w:sz w:val="20"/>
          <w:lang w:val="en-GB"/>
        </w:rPr>
        <w:t xml:space="preserve">includes but is not limited to, any form or type of mould, yeast, </w:t>
      </w:r>
      <w:proofErr w:type="gramStart"/>
      <w:r w:rsidRPr="00BF7419">
        <w:rPr>
          <w:rFonts w:ascii="Arial" w:hAnsi="Arial" w:cs="Arial"/>
          <w:sz w:val="20"/>
          <w:lang w:val="en-GB"/>
        </w:rPr>
        <w:t>mushroom</w:t>
      </w:r>
      <w:proofErr w:type="gramEnd"/>
      <w:r w:rsidRPr="00BF7419">
        <w:rPr>
          <w:rFonts w:ascii="Arial" w:hAnsi="Arial" w:cs="Arial"/>
          <w:sz w:val="20"/>
          <w:lang w:val="en-GB"/>
        </w:rPr>
        <w:t xml:space="preserve"> or mildew whether or not allergenic, pathogenic or toxigenic, and any substance, vapour or gas produced by, emitted from or arising out of any “fungi” or “spores” or resultant mycotoxins, allergens, or pathogens.</w:t>
      </w:r>
    </w:p>
    <w:p w14:paraId="304BE2EC" w14:textId="77777777" w:rsidR="0048313E" w:rsidRPr="00BF7419" w:rsidRDefault="0048313E" w:rsidP="00CA7ED8">
      <w:pPr>
        <w:pStyle w:val="BodyText"/>
        <w:ind w:left="360"/>
        <w:jc w:val="left"/>
        <w:rPr>
          <w:rFonts w:ascii="Arial" w:hAnsi="Arial" w:cs="Arial"/>
          <w:sz w:val="20"/>
        </w:rPr>
      </w:pPr>
    </w:p>
    <w:p w14:paraId="2BD862B4" w14:textId="77777777" w:rsidR="006168A6" w:rsidRPr="00BF7419" w:rsidRDefault="006168A6" w:rsidP="00CA7ED8">
      <w:pPr>
        <w:tabs>
          <w:tab w:val="left" w:pos="-1440"/>
          <w:tab w:val="left" w:pos="-720"/>
          <w:tab w:val="left" w:pos="0"/>
          <w:tab w:val="left" w:pos="720"/>
          <w:tab w:val="left" w:pos="144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s="Arial"/>
          <w:sz w:val="20"/>
          <w:lang w:val="en-GB"/>
        </w:rPr>
      </w:pPr>
      <w:r w:rsidRPr="00BF7419">
        <w:rPr>
          <w:rFonts w:ascii="Arial" w:hAnsi="Arial" w:cs="Arial"/>
          <w:sz w:val="20"/>
          <w:lang w:val="en-GB"/>
        </w:rPr>
        <w:t>“</w:t>
      </w:r>
      <w:r w:rsidRPr="00BF7419">
        <w:rPr>
          <w:rFonts w:ascii="Arial" w:hAnsi="Arial" w:cs="Arial"/>
          <w:b/>
          <w:sz w:val="20"/>
          <w:lang w:val="en-GB"/>
        </w:rPr>
        <w:t>Named Perils”</w:t>
      </w:r>
      <w:r w:rsidRPr="00BF7419">
        <w:rPr>
          <w:rFonts w:ascii="Arial" w:hAnsi="Arial" w:cs="Arial"/>
          <w:sz w:val="20"/>
          <w:lang w:val="en-GB"/>
        </w:rPr>
        <w:t xml:space="preserve"> means:</w:t>
      </w:r>
    </w:p>
    <w:p w14:paraId="274F57F4"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720"/>
        <w:rPr>
          <w:rFonts w:ascii="Arial" w:hAnsi="Arial" w:cs="Arial"/>
          <w:sz w:val="20"/>
          <w:lang w:val="en-GB"/>
        </w:rPr>
      </w:pPr>
      <w:r w:rsidRPr="00BF7419">
        <w:rPr>
          <w:rFonts w:ascii="Arial" w:hAnsi="Arial" w:cs="Arial"/>
          <w:sz w:val="20"/>
          <w:lang w:val="en-GB"/>
        </w:rPr>
        <w:t xml:space="preserve">(A)  </w:t>
      </w:r>
      <w:r w:rsidRPr="00BF7419">
        <w:rPr>
          <w:rFonts w:ascii="Arial" w:hAnsi="Arial" w:cs="Arial"/>
          <w:b/>
          <w:sz w:val="20"/>
          <w:lang w:val="en-GB"/>
        </w:rPr>
        <w:t>FIRE OR LIGHTNING</w:t>
      </w:r>
    </w:p>
    <w:p w14:paraId="29EDE6D6"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080" w:hanging="360"/>
        <w:rPr>
          <w:rFonts w:ascii="Arial" w:hAnsi="Arial" w:cs="Arial"/>
          <w:sz w:val="20"/>
          <w:lang w:val="en-GB"/>
        </w:rPr>
      </w:pPr>
      <w:r w:rsidRPr="00BF7419">
        <w:rPr>
          <w:rFonts w:ascii="Arial" w:hAnsi="Arial" w:cs="Arial"/>
          <w:sz w:val="20"/>
          <w:lang w:val="en-GB"/>
        </w:rPr>
        <w:t>(B)</w:t>
      </w:r>
      <w:r w:rsidRPr="00BF7419">
        <w:rPr>
          <w:rFonts w:ascii="Arial" w:hAnsi="Arial" w:cs="Arial"/>
          <w:sz w:val="20"/>
          <w:lang w:val="en-GB"/>
        </w:rPr>
        <w:tab/>
      </w:r>
      <w:r w:rsidRPr="00BF7419">
        <w:rPr>
          <w:rFonts w:ascii="Arial" w:hAnsi="Arial" w:cs="Arial"/>
          <w:b/>
          <w:sz w:val="20"/>
          <w:lang w:val="en-GB"/>
        </w:rPr>
        <w:t>EXPLOSION:</w:t>
      </w:r>
      <w:r w:rsidRPr="00BF7419">
        <w:rPr>
          <w:rFonts w:ascii="Arial" w:hAnsi="Arial" w:cs="Arial"/>
          <w:sz w:val="20"/>
          <w:lang w:val="en-GB"/>
        </w:rPr>
        <w:t xml:space="preserve">  Except with respect to explosion of natural, coal or manufactured gas, there shall in no event be any liability hereunder for loss or damage caused by explosion, rupture or bursting in or of the following property owned, operated or controlled by the Insured:</w:t>
      </w:r>
    </w:p>
    <w:p w14:paraId="26BD6640"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2160" w:hanging="1080"/>
        <w:rPr>
          <w:rFonts w:ascii="Arial" w:hAnsi="Arial" w:cs="Arial"/>
          <w:sz w:val="20"/>
          <w:lang w:val="en-GB"/>
        </w:rPr>
      </w:pPr>
      <w:r w:rsidRPr="00BF7419">
        <w:rPr>
          <w:rFonts w:ascii="Arial" w:hAnsi="Arial" w:cs="Arial"/>
          <w:sz w:val="20"/>
          <w:lang w:val="en-GB"/>
        </w:rPr>
        <w:t>(</w:t>
      </w:r>
      <w:proofErr w:type="spellStart"/>
      <w:r w:rsidRPr="00BF7419">
        <w:rPr>
          <w:rFonts w:ascii="Arial" w:hAnsi="Arial" w:cs="Arial"/>
          <w:sz w:val="20"/>
          <w:lang w:val="en-GB"/>
        </w:rPr>
        <w:t>i</w:t>
      </w:r>
      <w:proofErr w:type="spellEnd"/>
      <w:r w:rsidRPr="00BF7419">
        <w:rPr>
          <w:rFonts w:ascii="Arial" w:hAnsi="Arial" w:cs="Arial"/>
          <w:sz w:val="20"/>
          <w:lang w:val="en-GB"/>
        </w:rPr>
        <w:t>)</w:t>
      </w:r>
      <w:r w:rsidRPr="00BF7419">
        <w:rPr>
          <w:rFonts w:ascii="Arial" w:hAnsi="Arial" w:cs="Arial"/>
          <w:sz w:val="20"/>
          <w:lang w:val="en-GB"/>
        </w:rPr>
        <w:tab/>
        <w:t>(a)</w:t>
      </w:r>
      <w:r w:rsidRPr="00BF7419">
        <w:rPr>
          <w:rFonts w:ascii="Arial" w:hAnsi="Arial" w:cs="Arial"/>
          <w:sz w:val="20"/>
          <w:lang w:val="en-GB"/>
        </w:rPr>
        <w:tab/>
        <w:t>the portions containing steam or water under steam pressure of all boilers generating steam, and piping or other equipment connected to said boilers and containing steam or water under steam pressure;</w:t>
      </w:r>
    </w:p>
    <w:p w14:paraId="4B087C2B"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2160" w:hanging="720"/>
        <w:rPr>
          <w:rFonts w:ascii="Arial" w:hAnsi="Arial" w:cs="Arial"/>
          <w:sz w:val="20"/>
          <w:lang w:val="en-GB"/>
        </w:rPr>
      </w:pPr>
      <w:r w:rsidRPr="00BF7419">
        <w:rPr>
          <w:rFonts w:ascii="Arial" w:hAnsi="Arial" w:cs="Arial"/>
          <w:sz w:val="20"/>
          <w:lang w:val="en-GB"/>
        </w:rPr>
        <w:t>(b)</w:t>
      </w:r>
      <w:r w:rsidRPr="00BF7419">
        <w:rPr>
          <w:rFonts w:ascii="Arial" w:hAnsi="Arial" w:cs="Arial"/>
          <w:sz w:val="20"/>
          <w:lang w:val="en-GB"/>
        </w:rPr>
        <w:tab/>
        <w:t>piping and apparatus or parts thereof normally containing steam or water under steam pressure from an external source and while under such pressure</w:t>
      </w:r>
    </w:p>
    <w:p w14:paraId="1F904C13"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2160" w:hanging="720"/>
        <w:rPr>
          <w:rFonts w:ascii="Arial" w:hAnsi="Arial" w:cs="Arial"/>
          <w:sz w:val="20"/>
          <w:lang w:val="en-GB"/>
        </w:rPr>
      </w:pPr>
      <w:r w:rsidRPr="00BF7419">
        <w:rPr>
          <w:rFonts w:ascii="Arial" w:hAnsi="Arial" w:cs="Arial"/>
          <w:sz w:val="20"/>
          <w:lang w:val="en-GB"/>
        </w:rPr>
        <w:t>(c)</w:t>
      </w:r>
      <w:r w:rsidRPr="00BF7419">
        <w:rPr>
          <w:rFonts w:ascii="Arial" w:hAnsi="Arial" w:cs="Arial"/>
          <w:sz w:val="20"/>
          <w:lang w:val="en-GB"/>
        </w:rPr>
        <w:tab/>
        <w:t>the combustion chambers or fire boxes of steam generating boilers of the chemical recovery type and the flues or passages which conduct the gases of combustion therefrom;</w:t>
      </w:r>
    </w:p>
    <w:p w14:paraId="7DC32F31"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2160" w:hanging="720"/>
        <w:rPr>
          <w:rFonts w:ascii="Arial" w:hAnsi="Arial" w:cs="Arial"/>
          <w:sz w:val="20"/>
          <w:lang w:val="en-GB"/>
        </w:rPr>
      </w:pPr>
      <w:r w:rsidRPr="00BF7419">
        <w:rPr>
          <w:rFonts w:ascii="Arial" w:hAnsi="Arial" w:cs="Arial"/>
          <w:sz w:val="20"/>
          <w:lang w:val="en-GB"/>
        </w:rPr>
        <w:t>(d)</w:t>
      </w:r>
      <w:r w:rsidRPr="00BF7419">
        <w:rPr>
          <w:rFonts w:ascii="Arial" w:hAnsi="Arial" w:cs="Arial"/>
          <w:sz w:val="20"/>
          <w:lang w:val="en-GB"/>
        </w:rPr>
        <w:tab/>
        <w:t>smelt dissolving tanks;</w:t>
      </w:r>
    </w:p>
    <w:p w14:paraId="43F67724"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(ii)</w:t>
      </w:r>
      <w:r w:rsidRPr="00BF7419">
        <w:rPr>
          <w:rFonts w:ascii="Arial" w:hAnsi="Arial" w:cs="Arial"/>
          <w:sz w:val="20"/>
          <w:lang w:val="en-GB"/>
        </w:rPr>
        <w:tab/>
        <w:t>other vessels and apparatus and pipes connected therewith, while under pressure or while in use or in operation, provided their maximum normal internal working pressure exceeds 103 kilopascals (15 pounds per square inch) above atmospheric pressure except that liability is specifically assumed for loss or damage resulting from the explosion of manually portable gas cylinders;</w:t>
      </w:r>
    </w:p>
    <w:p w14:paraId="61458228"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(iii)</w:t>
      </w:r>
      <w:r w:rsidRPr="00BF7419">
        <w:rPr>
          <w:rFonts w:ascii="Arial" w:hAnsi="Arial" w:cs="Arial"/>
          <w:sz w:val="20"/>
          <w:lang w:val="en-GB"/>
        </w:rPr>
        <w:tab/>
        <w:t>moving or rotating machinery or parts of same when such loss or damage is caused by centrifugal force or mechanical breakdown;</w:t>
      </w:r>
    </w:p>
    <w:p w14:paraId="429F2FD1"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(iv)</w:t>
      </w:r>
      <w:r w:rsidRPr="00BF7419">
        <w:rPr>
          <w:rFonts w:ascii="Arial" w:hAnsi="Arial" w:cs="Arial"/>
          <w:sz w:val="20"/>
          <w:lang w:val="en-GB"/>
        </w:rPr>
        <w:tab/>
        <w:t>any vessels and apparatus and pipes connected therewith while undergoing pressure tests, but this exclusion shall not apply to other property insured hereunder that has been damaged by such explosion;</w:t>
      </w:r>
    </w:p>
    <w:p w14:paraId="6FFA455B"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(v)</w:t>
      </w:r>
      <w:r w:rsidRPr="00BF7419">
        <w:rPr>
          <w:rFonts w:ascii="Arial" w:hAnsi="Arial" w:cs="Arial"/>
          <w:sz w:val="20"/>
          <w:lang w:val="en-GB"/>
        </w:rPr>
        <w:tab/>
        <w:t>gas turbines</w:t>
      </w:r>
    </w:p>
    <w:p w14:paraId="6F43AB7E"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080"/>
        <w:rPr>
          <w:rFonts w:ascii="Arial" w:hAnsi="Arial" w:cs="Arial"/>
          <w:sz w:val="20"/>
          <w:lang w:val="en-GB"/>
        </w:rPr>
      </w:pPr>
      <w:r w:rsidRPr="00BF7419">
        <w:rPr>
          <w:rFonts w:ascii="Arial" w:hAnsi="Arial" w:cs="Arial"/>
          <w:sz w:val="20"/>
          <w:lang w:val="en-GB"/>
        </w:rPr>
        <w:t>The following are not explosions within the intent or meaning of this section:</w:t>
      </w:r>
    </w:p>
    <w:p w14:paraId="1216EF4C"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(a)</w:t>
      </w:r>
      <w:r w:rsidRPr="00BF7419">
        <w:rPr>
          <w:rFonts w:ascii="Arial" w:hAnsi="Arial" w:cs="Arial"/>
          <w:sz w:val="20"/>
          <w:lang w:val="en-GB"/>
        </w:rPr>
        <w:tab/>
        <w:t>electric arcing or any coincident rupture of electrical equipment due to such arcing;</w:t>
      </w:r>
    </w:p>
    <w:p w14:paraId="14E6E717"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(b)</w:t>
      </w:r>
      <w:r w:rsidRPr="00BF7419">
        <w:rPr>
          <w:rFonts w:ascii="Arial" w:hAnsi="Arial" w:cs="Arial"/>
          <w:sz w:val="20"/>
          <w:lang w:val="en-GB"/>
        </w:rPr>
        <w:tab/>
        <w:t>bursting or rupture caused by hydrostatic pressure or freezing;</w:t>
      </w:r>
    </w:p>
    <w:p w14:paraId="793C24D5"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(c)</w:t>
      </w:r>
      <w:r w:rsidRPr="00BF7419">
        <w:rPr>
          <w:rFonts w:ascii="Arial" w:hAnsi="Arial" w:cs="Arial"/>
          <w:sz w:val="20"/>
          <w:lang w:val="en-GB"/>
        </w:rPr>
        <w:tab/>
        <w:t>bursting or rupture of any safety disc, rupture diaphragm or fusible plug.</w:t>
      </w:r>
    </w:p>
    <w:p w14:paraId="135E0A86" w14:textId="77777777" w:rsidR="00846839" w:rsidRPr="00BF7419" w:rsidRDefault="00846839"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p>
    <w:p w14:paraId="19C675FF"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080" w:hanging="360"/>
        <w:rPr>
          <w:rFonts w:ascii="Arial" w:hAnsi="Arial" w:cs="Arial"/>
          <w:sz w:val="20"/>
          <w:lang w:val="en-GB"/>
        </w:rPr>
      </w:pPr>
      <w:r w:rsidRPr="00BF7419">
        <w:rPr>
          <w:rFonts w:ascii="Arial" w:hAnsi="Arial" w:cs="Arial"/>
          <w:sz w:val="20"/>
          <w:lang w:val="en-GB"/>
        </w:rPr>
        <w:t>(C)</w:t>
      </w:r>
      <w:r w:rsidRPr="00BF7419">
        <w:rPr>
          <w:rFonts w:ascii="Arial" w:hAnsi="Arial" w:cs="Arial"/>
          <w:sz w:val="20"/>
          <w:lang w:val="en-GB"/>
        </w:rPr>
        <w:tab/>
      </w:r>
      <w:r w:rsidRPr="00BF7419">
        <w:rPr>
          <w:rFonts w:ascii="Arial" w:hAnsi="Arial" w:cs="Arial"/>
          <w:b/>
          <w:sz w:val="20"/>
          <w:lang w:val="en-GB"/>
        </w:rPr>
        <w:t>IMPACT BY AIRCRAFT, SPACECRAFT OR LAND VEHICLE:</w:t>
      </w:r>
      <w:r w:rsidRPr="00BF7419">
        <w:rPr>
          <w:rFonts w:ascii="Arial" w:hAnsi="Arial" w:cs="Arial"/>
          <w:sz w:val="20"/>
          <w:lang w:val="en-GB"/>
        </w:rPr>
        <w:t xml:space="preserve">  </w:t>
      </w:r>
    </w:p>
    <w:p w14:paraId="6DA97DC4"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080"/>
        <w:rPr>
          <w:rFonts w:ascii="Arial" w:hAnsi="Arial" w:cs="Arial"/>
          <w:sz w:val="20"/>
          <w:lang w:val="en-GB"/>
        </w:rPr>
      </w:pPr>
      <w:r w:rsidRPr="00BF7419">
        <w:rPr>
          <w:rFonts w:ascii="Arial" w:hAnsi="Arial" w:cs="Arial"/>
          <w:sz w:val="20"/>
          <w:lang w:val="en-GB"/>
        </w:rPr>
        <w:t>The Terms “Aircraft” and “Spacecraft” include articles dropped therefrom.  There shall in no event be any liability hereunder due to cumulative damage or for loss or damage:</w:t>
      </w:r>
    </w:p>
    <w:p w14:paraId="1A4AC902"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w:t>
      </w:r>
      <w:proofErr w:type="spellStart"/>
      <w:r w:rsidRPr="00BF7419">
        <w:rPr>
          <w:rFonts w:ascii="Arial" w:hAnsi="Arial" w:cs="Arial"/>
          <w:sz w:val="20"/>
          <w:lang w:val="en-GB"/>
        </w:rPr>
        <w:t>i</w:t>
      </w:r>
      <w:proofErr w:type="spellEnd"/>
      <w:r w:rsidRPr="00BF7419">
        <w:rPr>
          <w:rFonts w:ascii="Arial" w:hAnsi="Arial" w:cs="Arial"/>
          <w:sz w:val="20"/>
          <w:lang w:val="en-GB"/>
        </w:rPr>
        <w:t>)</w:t>
      </w:r>
      <w:r w:rsidRPr="00BF7419">
        <w:rPr>
          <w:rFonts w:ascii="Arial" w:hAnsi="Arial" w:cs="Arial"/>
          <w:sz w:val="20"/>
          <w:lang w:val="en-GB"/>
        </w:rPr>
        <w:tab/>
        <w:t>caused by land vehicles belonging to or under the control of the Insured or any of his employees;</w:t>
      </w:r>
    </w:p>
    <w:p w14:paraId="420E0E7E"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(ii)</w:t>
      </w:r>
      <w:r w:rsidRPr="00BF7419">
        <w:rPr>
          <w:rFonts w:ascii="Arial" w:hAnsi="Arial" w:cs="Arial"/>
          <w:sz w:val="20"/>
          <w:lang w:val="en-GB"/>
        </w:rPr>
        <w:tab/>
        <w:t>to aircraft, spacecraft or land vehicles causing the loss;</w:t>
      </w:r>
    </w:p>
    <w:p w14:paraId="304EDD87"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(iii)</w:t>
      </w:r>
      <w:r w:rsidRPr="00BF7419">
        <w:rPr>
          <w:rFonts w:ascii="Arial" w:hAnsi="Arial" w:cs="Arial"/>
          <w:sz w:val="20"/>
          <w:lang w:val="en-GB"/>
        </w:rPr>
        <w:tab/>
        <w:t>caused by any aircraft or spacecraft when being taxied or moved inside or outside of “buildings”.</w:t>
      </w:r>
    </w:p>
    <w:p w14:paraId="5C955125"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080" w:hanging="360"/>
        <w:rPr>
          <w:rFonts w:ascii="Arial" w:hAnsi="Arial" w:cs="Arial"/>
          <w:sz w:val="20"/>
          <w:lang w:val="en-GB"/>
        </w:rPr>
      </w:pPr>
      <w:r w:rsidRPr="00BF7419">
        <w:rPr>
          <w:rFonts w:ascii="Arial" w:hAnsi="Arial" w:cs="Arial"/>
          <w:sz w:val="20"/>
          <w:lang w:val="en-GB"/>
        </w:rPr>
        <w:t>(D)</w:t>
      </w:r>
      <w:r w:rsidRPr="00BF7419">
        <w:rPr>
          <w:rFonts w:ascii="Arial" w:hAnsi="Arial" w:cs="Arial"/>
          <w:sz w:val="20"/>
          <w:lang w:val="en-GB"/>
        </w:rPr>
        <w:tab/>
      </w:r>
      <w:r w:rsidRPr="00BF7419">
        <w:rPr>
          <w:rFonts w:ascii="Arial" w:hAnsi="Arial" w:cs="Arial"/>
          <w:b/>
          <w:sz w:val="20"/>
          <w:lang w:val="en-GB"/>
        </w:rPr>
        <w:t>RIOT, VANDALISM OR MALICIOUS ACTS:</w:t>
      </w:r>
      <w:r w:rsidRPr="00BF7419">
        <w:rPr>
          <w:rFonts w:ascii="Arial" w:hAnsi="Arial" w:cs="Arial"/>
          <w:sz w:val="20"/>
          <w:lang w:val="en-GB"/>
        </w:rPr>
        <w:t xml:space="preserve">  The term Riot includes open assemblies of strikers inside or outside the “premises” who have quitted work and of locked out employees.</w:t>
      </w:r>
    </w:p>
    <w:p w14:paraId="6756CEC2"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080"/>
        <w:rPr>
          <w:rFonts w:ascii="Arial" w:hAnsi="Arial" w:cs="Arial"/>
          <w:sz w:val="20"/>
          <w:lang w:val="en-GB"/>
        </w:rPr>
      </w:pPr>
      <w:r w:rsidRPr="00BF7419">
        <w:rPr>
          <w:rFonts w:ascii="Arial" w:hAnsi="Arial" w:cs="Arial"/>
          <w:sz w:val="20"/>
          <w:lang w:val="en-GB"/>
        </w:rPr>
        <w:t>There shall in no event be any liability hereunder for loss or damage:</w:t>
      </w:r>
    </w:p>
    <w:p w14:paraId="0846CBE9"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lastRenderedPageBreak/>
        <w:t>(</w:t>
      </w:r>
      <w:proofErr w:type="spellStart"/>
      <w:r w:rsidRPr="00BF7419">
        <w:rPr>
          <w:rFonts w:ascii="Arial" w:hAnsi="Arial" w:cs="Arial"/>
          <w:sz w:val="20"/>
          <w:lang w:val="en-GB"/>
        </w:rPr>
        <w:t>i</w:t>
      </w:r>
      <w:proofErr w:type="spellEnd"/>
      <w:r w:rsidRPr="00BF7419">
        <w:rPr>
          <w:rFonts w:ascii="Arial" w:hAnsi="Arial" w:cs="Arial"/>
          <w:sz w:val="20"/>
          <w:lang w:val="en-GB"/>
        </w:rPr>
        <w:t>)</w:t>
      </w:r>
      <w:r w:rsidRPr="00BF7419">
        <w:rPr>
          <w:rFonts w:ascii="Arial" w:hAnsi="Arial" w:cs="Arial"/>
          <w:sz w:val="20"/>
          <w:lang w:val="en-GB"/>
        </w:rPr>
        <w:tab/>
        <w:t>due to cessation of work or by interruption to process or business operations or by change(s) in temperature;</w:t>
      </w:r>
    </w:p>
    <w:p w14:paraId="1F095E8C" w14:textId="0E65CC0E"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(ii)</w:t>
      </w:r>
      <w:r w:rsidRPr="00BF7419">
        <w:rPr>
          <w:rFonts w:ascii="Arial" w:hAnsi="Arial" w:cs="Arial"/>
          <w:sz w:val="20"/>
          <w:lang w:val="en-GB"/>
        </w:rPr>
        <w:tab/>
        <w:t xml:space="preserve">due to flood or release of water impounded by a dam, or due to any explosion other than an explosion in respect of which there is insurance under Definition </w:t>
      </w:r>
      <w:r w:rsidR="00F56B73">
        <w:rPr>
          <w:rFonts w:ascii="Arial" w:hAnsi="Arial" w:cs="Arial"/>
          <w:sz w:val="20"/>
          <w:lang w:val="en-GB"/>
        </w:rPr>
        <w:t>7</w:t>
      </w:r>
      <w:r w:rsidRPr="00BF7419">
        <w:rPr>
          <w:rFonts w:ascii="Arial" w:hAnsi="Arial" w:cs="Arial"/>
          <w:sz w:val="20"/>
          <w:lang w:val="en-GB"/>
        </w:rPr>
        <w:t>(B)</w:t>
      </w:r>
      <w:r w:rsidR="004541F1">
        <w:rPr>
          <w:rFonts w:ascii="Arial" w:hAnsi="Arial" w:cs="Arial"/>
          <w:sz w:val="20"/>
          <w:lang w:val="en-GB"/>
        </w:rPr>
        <w:t>;</w:t>
      </w:r>
    </w:p>
    <w:p w14:paraId="457CDD7A"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(iii)</w:t>
      </w:r>
      <w:r w:rsidRPr="00BF7419">
        <w:rPr>
          <w:rFonts w:ascii="Arial" w:hAnsi="Arial" w:cs="Arial"/>
          <w:sz w:val="20"/>
          <w:lang w:val="en-GB"/>
        </w:rPr>
        <w:tab/>
        <w:t>due to theft or attempted thereat</w:t>
      </w:r>
    </w:p>
    <w:p w14:paraId="62496922"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080" w:hanging="360"/>
        <w:rPr>
          <w:rFonts w:ascii="Arial" w:hAnsi="Arial" w:cs="Arial"/>
          <w:sz w:val="20"/>
          <w:lang w:val="en-GB"/>
        </w:rPr>
      </w:pPr>
      <w:r w:rsidRPr="00BF7419">
        <w:rPr>
          <w:rFonts w:ascii="Arial" w:hAnsi="Arial" w:cs="Arial"/>
          <w:sz w:val="20"/>
          <w:lang w:val="en-GB"/>
        </w:rPr>
        <w:t>(E)</w:t>
      </w:r>
      <w:r w:rsidRPr="00BF7419">
        <w:rPr>
          <w:rFonts w:ascii="Arial" w:hAnsi="Arial" w:cs="Arial"/>
          <w:sz w:val="20"/>
          <w:lang w:val="en-GB"/>
        </w:rPr>
        <w:tab/>
      </w:r>
      <w:r w:rsidRPr="00BF7419">
        <w:rPr>
          <w:rFonts w:ascii="Arial" w:hAnsi="Arial" w:cs="Arial"/>
          <w:b/>
          <w:sz w:val="20"/>
          <w:lang w:val="en-GB"/>
        </w:rPr>
        <w:t xml:space="preserve">SMOKE:  </w:t>
      </w:r>
      <w:r w:rsidRPr="00BF7419">
        <w:rPr>
          <w:rFonts w:ascii="Arial" w:hAnsi="Arial" w:cs="Arial"/>
          <w:sz w:val="20"/>
          <w:lang w:val="en-GB"/>
        </w:rPr>
        <w:t>The term “Smoke” means smoke due to a sudden, unusual and faulty operation of any stationary furnace.  There shall in no event be any liability hereunder for any cumulative damage.</w:t>
      </w:r>
    </w:p>
    <w:p w14:paraId="3553390F"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080" w:hanging="360"/>
        <w:rPr>
          <w:rFonts w:ascii="Arial" w:hAnsi="Arial" w:cs="Arial"/>
          <w:sz w:val="20"/>
          <w:lang w:val="en-GB"/>
        </w:rPr>
      </w:pPr>
      <w:r w:rsidRPr="00BF7419">
        <w:rPr>
          <w:rFonts w:ascii="Arial" w:hAnsi="Arial" w:cs="Arial"/>
          <w:sz w:val="20"/>
          <w:lang w:val="en-GB"/>
        </w:rPr>
        <w:t>(F)</w:t>
      </w:r>
      <w:r w:rsidRPr="00BF7419">
        <w:rPr>
          <w:rFonts w:ascii="Arial" w:hAnsi="Arial" w:cs="Arial"/>
          <w:sz w:val="20"/>
          <w:lang w:val="en-GB"/>
        </w:rPr>
        <w:tab/>
      </w:r>
      <w:r w:rsidRPr="00BF7419">
        <w:rPr>
          <w:rFonts w:ascii="Arial" w:hAnsi="Arial" w:cs="Arial"/>
          <w:b/>
          <w:sz w:val="20"/>
          <w:lang w:val="en-GB"/>
        </w:rPr>
        <w:t>LEAKAGE FROM FIRE PROTECTIVE EQUIPMENT:</w:t>
      </w:r>
      <w:r w:rsidRPr="00BF7419">
        <w:rPr>
          <w:rFonts w:ascii="Arial" w:hAnsi="Arial" w:cs="Arial"/>
          <w:sz w:val="20"/>
          <w:lang w:val="en-GB"/>
        </w:rPr>
        <w:t xml:space="preserve">  The term Leakage </w:t>
      </w:r>
      <w:proofErr w:type="gramStart"/>
      <w:r w:rsidRPr="00BF7419">
        <w:rPr>
          <w:rFonts w:ascii="Arial" w:hAnsi="Arial" w:cs="Arial"/>
          <w:sz w:val="20"/>
          <w:lang w:val="en-GB"/>
        </w:rPr>
        <w:t>From</w:t>
      </w:r>
      <w:proofErr w:type="gramEnd"/>
      <w:r w:rsidRPr="00BF7419">
        <w:rPr>
          <w:rFonts w:ascii="Arial" w:hAnsi="Arial" w:cs="Arial"/>
          <w:sz w:val="20"/>
          <w:lang w:val="en-GB"/>
        </w:rPr>
        <w:t xml:space="preserve"> Fire Protective Equipment means the leakage or discharge of water or other substance from within the equipment used for fire protection purposes for the “premises” described on the “Declaration Page” or for adjoining premises and loss or damage caused by the fall or breakage or freezing of such equipment.</w:t>
      </w:r>
    </w:p>
    <w:p w14:paraId="54C0CA04"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080" w:hanging="360"/>
        <w:rPr>
          <w:rFonts w:ascii="Arial" w:hAnsi="Arial" w:cs="Arial"/>
          <w:sz w:val="20"/>
          <w:lang w:val="en-GB"/>
        </w:rPr>
      </w:pPr>
      <w:r w:rsidRPr="00BF7419">
        <w:rPr>
          <w:rFonts w:ascii="Arial" w:hAnsi="Arial" w:cs="Arial"/>
          <w:sz w:val="20"/>
          <w:lang w:val="en-GB"/>
        </w:rPr>
        <w:t>(G)</w:t>
      </w:r>
      <w:r w:rsidRPr="00BF7419">
        <w:rPr>
          <w:rFonts w:ascii="Arial" w:hAnsi="Arial" w:cs="Arial"/>
          <w:sz w:val="20"/>
          <w:lang w:val="en-GB"/>
        </w:rPr>
        <w:tab/>
      </w:r>
      <w:r w:rsidRPr="00BF7419">
        <w:rPr>
          <w:rFonts w:ascii="Arial" w:hAnsi="Arial" w:cs="Arial"/>
          <w:b/>
          <w:sz w:val="20"/>
          <w:lang w:val="en-GB"/>
        </w:rPr>
        <w:t>WINDSTORM OR HAIL:</w:t>
      </w:r>
      <w:r w:rsidRPr="00BF7419">
        <w:rPr>
          <w:rFonts w:ascii="Arial" w:hAnsi="Arial" w:cs="Arial"/>
          <w:sz w:val="20"/>
          <w:lang w:val="en-GB"/>
        </w:rPr>
        <w:t xml:space="preserve">  There shall in no event be any liability hereunder for loss or damage:</w:t>
      </w:r>
    </w:p>
    <w:p w14:paraId="0312E5EE"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w:t>
      </w:r>
      <w:proofErr w:type="spellStart"/>
      <w:r w:rsidRPr="00BF7419">
        <w:rPr>
          <w:rFonts w:ascii="Arial" w:hAnsi="Arial" w:cs="Arial"/>
          <w:sz w:val="20"/>
          <w:lang w:val="en-GB"/>
        </w:rPr>
        <w:t>i</w:t>
      </w:r>
      <w:proofErr w:type="spellEnd"/>
      <w:r w:rsidRPr="00BF7419">
        <w:rPr>
          <w:rFonts w:ascii="Arial" w:hAnsi="Arial" w:cs="Arial"/>
          <w:sz w:val="20"/>
          <w:lang w:val="en-GB"/>
        </w:rPr>
        <w:t>)</w:t>
      </w:r>
      <w:r w:rsidRPr="00BF7419">
        <w:rPr>
          <w:rFonts w:ascii="Arial" w:hAnsi="Arial" w:cs="Arial"/>
          <w:sz w:val="20"/>
          <w:lang w:val="en-GB"/>
        </w:rPr>
        <w:tab/>
        <w:t>to the interior of the “buildings” insured or their contents unless damage occurs concurrently with and results from an aperture caused by windstorm or hail;</w:t>
      </w:r>
    </w:p>
    <w:p w14:paraId="070B9336" w14:textId="77777777" w:rsidR="006168A6" w:rsidRPr="00BF7419" w:rsidRDefault="006168A6" w:rsidP="00CA7ED8">
      <w:pPr>
        <w:tabs>
          <w:tab w:val="left" w:pos="-1080"/>
          <w:tab w:val="left" w:pos="-720"/>
          <w:tab w:val="left" w:pos="0"/>
          <w:tab w:val="left" w:pos="720"/>
          <w:tab w:val="left" w:pos="1080"/>
          <w:tab w:val="left" w:pos="1440"/>
          <w:tab w:val="left" w:pos="2160"/>
          <w:tab w:val="left" w:pos="2376"/>
        </w:tabs>
        <w:ind w:left="1440" w:hanging="360"/>
        <w:rPr>
          <w:rFonts w:ascii="Arial" w:hAnsi="Arial" w:cs="Arial"/>
          <w:sz w:val="20"/>
          <w:lang w:val="en-GB"/>
        </w:rPr>
      </w:pPr>
      <w:r w:rsidRPr="00BF7419">
        <w:rPr>
          <w:rFonts w:ascii="Arial" w:hAnsi="Arial" w:cs="Arial"/>
          <w:sz w:val="20"/>
          <w:lang w:val="en-GB"/>
        </w:rPr>
        <w:t>(ii)</w:t>
      </w:r>
      <w:r w:rsidRPr="00BF7419">
        <w:rPr>
          <w:rFonts w:ascii="Arial" w:hAnsi="Arial" w:cs="Arial"/>
          <w:sz w:val="20"/>
          <w:lang w:val="en-GB"/>
        </w:rPr>
        <w:tab/>
        <w:t>directly or indirectly caused by any of the following, whether driven by wind or due to windstorm or not; snow-load, ice-load, tidal wave, high water overflow, flood, waterborne objects, waves, ice, land subsidence, landslip</w:t>
      </w:r>
    </w:p>
    <w:p w14:paraId="621B377D" w14:textId="77777777" w:rsidR="006168A6" w:rsidRPr="00BF7419" w:rsidRDefault="006168A6" w:rsidP="00CA7ED8">
      <w:pPr>
        <w:pStyle w:val="BodyText"/>
        <w:ind w:left="360"/>
        <w:jc w:val="left"/>
        <w:rPr>
          <w:rFonts w:ascii="Arial" w:hAnsi="Arial" w:cs="Arial"/>
          <w:sz w:val="20"/>
          <w:lang w:val="en-GB"/>
        </w:rPr>
      </w:pPr>
    </w:p>
    <w:p w14:paraId="492CA213" w14:textId="77777777" w:rsidR="00F4287A" w:rsidRPr="007812BD" w:rsidRDefault="00F4287A" w:rsidP="00CA7ED8">
      <w:pPr>
        <w:pStyle w:val="BodyText"/>
        <w:ind w:left="360"/>
        <w:jc w:val="left"/>
        <w:rPr>
          <w:rFonts w:ascii="Arial" w:hAnsi="Arial" w:cs="Arial"/>
          <w:sz w:val="20"/>
        </w:rPr>
      </w:pPr>
      <w:r w:rsidRPr="007812BD">
        <w:rPr>
          <w:rFonts w:ascii="Arial" w:hAnsi="Arial" w:cs="Arial"/>
          <w:b/>
          <w:bCs/>
          <w:sz w:val="20"/>
        </w:rPr>
        <w:t xml:space="preserve">“Pollutants” </w:t>
      </w:r>
      <w:r w:rsidRPr="007812BD">
        <w:rPr>
          <w:rFonts w:ascii="Arial" w:hAnsi="Arial" w:cs="Arial"/>
          <w:bCs/>
          <w:sz w:val="20"/>
        </w:rPr>
        <w:t xml:space="preserve">means any solid, liquid, gaseous or thermal irritant or contaminant, including </w:t>
      </w:r>
      <w:proofErr w:type="spellStart"/>
      <w:r w:rsidRPr="007812BD">
        <w:rPr>
          <w:rFonts w:ascii="Arial" w:hAnsi="Arial" w:cs="Arial"/>
          <w:bCs/>
          <w:sz w:val="20"/>
        </w:rPr>
        <w:t>odour</w:t>
      </w:r>
      <w:proofErr w:type="spellEnd"/>
      <w:r w:rsidRPr="007812BD">
        <w:rPr>
          <w:rFonts w:ascii="Arial" w:hAnsi="Arial" w:cs="Arial"/>
          <w:bCs/>
          <w:sz w:val="20"/>
        </w:rPr>
        <w:t xml:space="preserve">, </w:t>
      </w:r>
      <w:proofErr w:type="spellStart"/>
      <w:r w:rsidRPr="007812BD">
        <w:rPr>
          <w:rFonts w:ascii="Arial" w:hAnsi="Arial" w:cs="Arial"/>
          <w:bCs/>
          <w:sz w:val="20"/>
        </w:rPr>
        <w:t>vapour</w:t>
      </w:r>
      <w:proofErr w:type="spellEnd"/>
      <w:r w:rsidRPr="007812BD">
        <w:rPr>
          <w:rFonts w:ascii="Arial" w:hAnsi="Arial" w:cs="Arial"/>
          <w:bCs/>
          <w:sz w:val="20"/>
        </w:rPr>
        <w:t>, fumes, acids, alkalis, chemicals and waste. Waste includes materials to be recycled, reconditioned or reclaimed.</w:t>
      </w:r>
    </w:p>
    <w:p w14:paraId="50527E21" w14:textId="77777777" w:rsidR="00F4287A" w:rsidRDefault="00F4287A" w:rsidP="00CA7ED8">
      <w:pPr>
        <w:tabs>
          <w:tab w:val="left" w:pos="-1440"/>
          <w:tab w:val="left" w:pos="-720"/>
          <w:tab w:val="left" w:pos="0"/>
          <w:tab w:val="left" w:pos="284"/>
          <w:tab w:val="left" w:pos="144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lang w:val="en-GB"/>
        </w:rPr>
      </w:pPr>
    </w:p>
    <w:p w14:paraId="07BD9FEB" w14:textId="77777777" w:rsidR="009D4B14" w:rsidRPr="00BF7419" w:rsidRDefault="009D4B14" w:rsidP="00CA7ED8">
      <w:pPr>
        <w:tabs>
          <w:tab w:val="left" w:pos="-1440"/>
          <w:tab w:val="left" w:pos="-720"/>
          <w:tab w:val="left" w:pos="0"/>
          <w:tab w:val="left" w:pos="450"/>
          <w:tab w:val="left" w:pos="144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lang w:val="en-GB"/>
        </w:rPr>
      </w:pPr>
      <w:r w:rsidRPr="00BF7419">
        <w:rPr>
          <w:rFonts w:ascii="Arial" w:hAnsi="Arial" w:cs="Arial"/>
          <w:sz w:val="20"/>
          <w:lang w:val="en-GB"/>
        </w:rPr>
        <w:t>"</w:t>
      </w:r>
      <w:r w:rsidRPr="00BF7419">
        <w:rPr>
          <w:rFonts w:ascii="Arial" w:hAnsi="Arial" w:cs="Arial"/>
          <w:b/>
          <w:sz w:val="20"/>
          <w:lang w:val="en-GB"/>
        </w:rPr>
        <w:t>Premises</w:t>
      </w:r>
      <w:r w:rsidRPr="00BF7419">
        <w:rPr>
          <w:rFonts w:ascii="Arial" w:hAnsi="Arial" w:cs="Arial"/>
          <w:sz w:val="20"/>
          <w:lang w:val="en-GB"/>
        </w:rPr>
        <w:t>" means the entire area within the property lines and areas under adjoining sidewalks and driveways at the locations described in the Declaration Page and in or on vehicles within 100 metres (328 feet) of such locations.</w:t>
      </w:r>
    </w:p>
    <w:p w14:paraId="10ACAB61" w14:textId="77777777" w:rsidR="009D4B14" w:rsidRPr="00BF7419" w:rsidRDefault="009D4B14" w:rsidP="00CA7ED8">
      <w:pPr>
        <w:pStyle w:val="BodyText"/>
        <w:ind w:left="360"/>
        <w:jc w:val="left"/>
        <w:rPr>
          <w:rFonts w:ascii="Arial" w:hAnsi="Arial" w:cs="Arial"/>
          <w:sz w:val="20"/>
          <w:lang w:val="en-GB"/>
        </w:rPr>
      </w:pPr>
    </w:p>
    <w:p w14:paraId="4B3753C5" w14:textId="77777777" w:rsidR="00FA74B2" w:rsidRPr="00BF7419" w:rsidRDefault="00FA74B2" w:rsidP="00CA7ED8">
      <w:pPr>
        <w:tabs>
          <w:tab w:val="left" w:pos="-1440"/>
          <w:tab w:val="left" w:pos="-720"/>
          <w:tab w:val="left" w:pos="270"/>
          <w:tab w:val="left" w:pos="1440"/>
          <w:tab w:val="left" w:pos="2160"/>
          <w:tab w:val="left" w:pos="2376"/>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lang w:val="en-GB"/>
        </w:rPr>
      </w:pPr>
      <w:r w:rsidRPr="00BF7419">
        <w:rPr>
          <w:rFonts w:ascii="Arial" w:hAnsi="Arial" w:cs="Arial"/>
          <w:b/>
          <w:bCs/>
          <w:sz w:val="20"/>
          <w:lang w:val="en-GB"/>
        </w:rPr>
        <w:t xml:space="preserve">“Spores” </w:t>
      </w:r>
      <w:r w:rsidRPr="00BF7419">
        <w:rPr>
          <w:rFonts w:ascii="Arial" w:hAnsi="Arial" w:cs="Arial"/>
          <w:sz w:val="20"/>
          <w:lang w:val="en-GB"/>
        </w:rPr>
        <w:t>includes, but is not limited to, one or more reproductive particles or microscopic fragments produced by, emitted from or arising out of any “fungi”.</w:t>
      </w:r>
    </w:p>
    <w:p w14:paraId="24959ADD" w14:textId="77777777" w:rsidR="00FA74B2" w:rsidRPr="00BF7419" w:rsidRDefault="00FA74B2" w:rsidP="00CA7ED8">
      <w:pPr>
        <w:pStyle w:val="BodyText"/>
        <w:ind w:left="360"/>
        <w:jc w:val="left"/>
        <w:rPr>
          <w:rFonts w:ascii="Arial" w:hAnsi="Arial" w:cs="Arial"/>
          <w:sz w:val="20"/>
          <w:lang w:val="en-GB"/>
        </w:rPr>
      </w:pPr>
    </w:p>
    <w:p w14:paraId="1A62D226" w14:textId="77777777" w:rsidR="00B410D7" w:rsidRPr="00BF7419" w:rsidRDefault="00D00520" w:rsidP="00CA7ED8">
      <w:pPr>
        <w:pStyle w:val="BodyText"/>
        <w:jc w:val="left"/>
        <w:rPr>
          <w:rFonts w:ascii="Arial" w:hAnsi="Arial" w:cs="Arial"/>
          <w:b/>
          <w:sz w:val="20"/>
        </w:rPr>
      </w:pPr>
      <w:r w:rsidRPr="00BF7419">
        <w:rPr>
          <w:rFonts w:ascii="Arial" w:hAnsi="Arial" w:cs="Arial"/>
          <w:b/>
          <w:sz w:val="20"/>
        </w:rPr>
        <w:t>Territorial Limits</w:t>
      </w:r>
    </w:p>
    <w:p w14:paraId="5C24C8AE" w14:textId="77777777" w:rsidR="00D00520" w:rsidRPr="00BF7419" w:rsidRDefault="00846839" w:rsidP="00CA7ED8">
      <w:pPr>
        <w:pStyle w:val="BodyText"/>
        <w:ind w:left="360" w:hanging="360"/>
        <w:jc w:val="left"/>
        <w:rPr>
          <w:rFonts w:ascii="Arial" w:hAnsi="Arial" w:cs="Arial"/>
          <w:sz w:val="20"/>
        </w:rPr>
      </w:pPr>
      <w:r w:rsidRPr="00BF7419">
        <w:rPr>
          <w:rFonts w:ascii="Arial" w:hAnsi="Arial" w:cs="Arial"/>
          <w:sz w:val="20"/>
        </w:rPr>
        <w:t>8</w:t>
      </w:r>
      <w:r w:rsidR="00D00520" w:rsidRPr="00BF7419">
        <w:rPr>
          <w:rFonts w:ascii="Arial" w:hAnsi="Arial" w:cs="Arial"/>
          <w:b/>
          <w:sz w:val="20"/>
        </w:rPr>
        <w:t>.</w:t>
      </w:r>
      <w:r w:rsidR="00D00520" w:rsidRPr="00BF7419">
        <w:rPr>
          <w:rFonts w:ascii="Arial" w:hAnsi="Arial" w:cs="Arial"/>
          <w:b/>
          <w:sz w:val="20"/>
        </w:rPr>
        <w:tab/>
      </w:r>
      <w:r w:rsidR="00D00520" w:rsidRPr="00BF7419">
        <w:rPr>
          <w:rFonts w:ascii="Arial" w:hAnsi="Arial" w:cs="Arial"/>
          <w:sz w:val="20"/>
        </w:rPr>
        <w:t xml:space="preserve">This insurance applies only to loss, destruction or damage occurring within Canada or the Continental </w:t>
      </w:r>
      <w:r w:rsidR="0077753C" w:rsidRPr="00BF7419">
        <w:rPr>
          <w:rFonts w:ascii="Arial" w:hAnsi="Arial" w:cs="Arial"/>
          <w:sz w:val="20"/>
        </w:rPr>
        <w:t>United</w:t>
      </w:r>
      <w:r w:rsidR="00D00520" w:rsidRPr="00BF7419">
        <w:rPr>
          <w:rFonts w:ascii="Arial" w:hAnsi="Arial" w:cs="Arial"/>
          <w:sz w:val="20"/>
        </w:rPr>
        <w:t xml:space="preserve"> States of America (excluding Alaska), unless endorsed to the contrary.</w:t>
      </w:r>
    </w:p>
    <w:p w14:paraId="0A33A2FD" w14:textId="77777777" w:rsidR="009D4B14" w:rsidRPr="00BF7419" w:rsidRDefault="009D4B14" w:rsidP="00CA7ED8">
      <w:pPr>
        <w:pStyle w:val="BodyText"/>
        <w:jc w:val="left"/>
        <w:rPr>
          <w:rFonts w:ascii="Arial" w:hAnsi="Arial" w:cs="Arial"/>
          <w:sz w:val="20"/>
        </w:rPr>
      </w:pPr>
    </w:p>
    <w:p w14:paraId="7A008D56" w14:textId="77777777" w:rsidR="00B410D7" w:rsidRPr="00BF7419" w:rsidRDefault="00B410D7" w:rsidP="00CA7ED8">
      <w:pPr>
        <w:pStyle w:val="BodyText"/>
        <w:tabs>
          <w:tab w:val="left" w:pos="360"/>
        </w:tabs>
        <w:jc w:val="left"/>
        <w:rPr>
          <w:rFonts w:ascii="Arial" w:hAnsi="Arial" w:cs="Arial"/>
          <w:sz w:val="20"/>
        </w:rPr>
      </w:pPr>
      <w:r w:rsidRPr="00BF7419">
        <w:rPr>
          <w:rFonts w:ascii="Arial" w:hAnsi="Arial" w:cs="Arial"/>
          <w:b/>
          <w:sz w:val="20"/>
        </w:rPr>
        <w:t>Breach of Condition</w:t>
      </w:r>
    </w:p>
    <w:p w14:paraId="023B1CC0" w14:textId="77777777" w:rsidR="00B410D7" w:rsidRPr="00BF7419" w:rsidRDefault="00B410D7" w:rsidP="00CA7ED8">
      <w:pPr>
        <w:pStyle w:val="BodyText"/>
        <w:numPr>
          <w:ilvl w:val="0"/>
          <w:numId w:val="33"/>
        </w:numPr>
        <w:ind w:left="426" w:hanging="426"/>
        <w:jc w:val="left"/>
        <w:rPr>
          <w:rFonts w:ascii="Arial" w:hAnsi="Arial" w:cs="Arial"/>
          <w:sz w:val="20"/>
        </w:rPr>
      </w:pPr>
      <w:r w:rsidRPr="00BF7419">
        <w:rPr>
          <w:rFonts w:ascii="Arial" w:hAnsi="Arial" w:cs="Arial"/>
          <w:sz w:val="20"/>
        </w:rPr>
        <w:t>Where a loss occurs and there has been a breach of condition relating to a matter before the happening of the loss, which breach would otherwise disentitle the Insured from recovery under this Form, the breach shall not disentitle the Insured from recovery if the Insured establishes that the loss was not caused or contributed to by the breach of condition or if the breach of condition occurred in any portion of the premises over which the Insured has no control.</w:t>
      </w:r>
    </w:p>
    <w:p w14:paraId="30CA92A5" w14:textId="77777777" w:rsidR="00B410D7" w:rsidRPr="00BF7419" w:rsidRDefault="00B410D7" w:rsidP="00CA7ED8">
      <w:pPr>
        <w:pStyle w:val="BodyText"/>
        <w:tabs>
          <w:tab w:val="left" w:pos="360"/>
        </w:tabs>
        <w:jc w:val="left"/>
        <w:rPr>
          <w:rFonts w:ascii="Arial" w:hAnsi="Arial" w:cs="Arial"/>
          <w:sz w:val="20"/>
        </w:rPr>
      </w:pPr>
    </w:p>
    <w:p w14:paraId="666893D1" w14:textId="77777777" w:rsidR="00B410D7" w:rsidRPr="00BF7419" w:rsidRDefault="00B410D7" w:rsidP="00CA7ED8">
      <w:pPr>
        <w:pStyle w:val="BodyText"/>
        <w:tabs>
          <w:tab w:val="left" w:pos="360"/>
        </w:tabs>
        <w:jc w:val="left"/>
        <w:rPr>
          <w:rFonts w:ascii="Arial" w:hAnsi="Arial" w:cs="Arial"/>
          <w:sz w:val="20"/>
        </w:rPr>
      </w:pPr>
      <w:r w:rsidRPr="00BF7419">
        <w:rPr>
          <w:rFonts w:ascii="Arial" w:hAnsi="Arial" w:cs="Arial"/>
          <w:b/>
          <w:sz w:val="20"/>
        </w:rPr>
        <w:t>Reinstatement</w:t>
      </w:r>
    </w:p>
    <w:p w14:paraId="54FB9B88" w14:textId="77777777" w:rsidR="00B410D7" w:rsidRPr="00BF7419" w:rsidRDefault="00B410D7" w:rsidP="00CA7ED8">
      <w:pPr>
        <w:pStyle w:val="BodyText"/>
        <w:numPr>
          <w:ilvl w:val="0"/>
          <w:numId w:val="24"/>
        </w:numPr>
        <w:tabs>
          <w:tab w:val="clear" w:pos="720"/>
          <w:tab w:val="num" w:pos="360"/>
        </w:tabs>
        <w:ind w:left="360"/>
        <w:jc w:val="left"/>
        <w:rPr>
          <w:rFonts w:ascii="Arial" w:hAnsi="Arial" w:cs="Arial"/>
          <w:sz w:val="20"/>
        </w:rPr>
      </w:pPr>
      <w:r w:rsidRPr="00BF7419">
        <w:rPr>
          <w:rFonts w:ascii="Arial" w:hAnsi="Arial" w:cs="Arial"/>
          <w:sz w:val="20"/>
        </w:rPr>
        <w:t>Loss under any item of this Form shall not reduce the applicable amount of insurance.</w:t>
      </w:r>
    </w:p>
    <w:p w14:paraId="538A8BBE" w14:textId="77777777" w:rsidR="00B410D7" w:rsidRPr="00BF7419" w:rsidRDefault="00B410D7" w:rsidP="00CA7ED8">
      <w:pPr>
        <w:pStyle w:val="BodyText"/>
        <w:tabs>
          <w:tab w:val="left" w:pos="360"/>
        </w:tabs>
        <w:jc w:val="left"/>
        <w:rPr>
          <w:rFonts w:ascii="Arial" w:hAnsi="Arial" w:cs="Arial"/>
          <w:sz w:val="20"/>
        </w:rPr>
      </w:pPr>
    </w:p>
    <w:p w14:paraId="051FE1FA" w14:textId="77777777" w:rsidR="00B410D7" w:rsidRPr="00BF7419" w:rsidRDefault="00B410D7" w:rsidP="00CA7ED8">
      <w:pPr>
        <w:pStyle w:val="BodyText"/>
        <w:tabs>
          <w:tab w:val="left" w:pos="360"/>
        </w:tabs>
        <w:jc w:val="left"/>
        <w:rPr>
          <w:rFonts w:ascii="Arial" w:hAnsi="Arial" w:cs="Arial"/>
          <w:sz w:val="20"/>
        </w:rPr>
      </w:pPr>
      <w:r w:rsidRPr="00BF7419">
        <w:rPr>
          <w:rFonts w:ascii="Arial" w:hAnsi="Arial" w:cs="Arial"/>
          <w:b/>
          <w:sz w:val="20"/>
        </w:rPr>
        <w:t>Subrogation</w:t>
      </w:r>
    </w:p>
    <w:p w14:paraId="332CE127" w14:textId="77777777" w:rsidR="00B410D7" w:rsidRPr="00BF7419" w:rsidRDefault="00B410D7" w:rsidP="00CA7ED8">
      <w:pPr>
        <w:pStyle w:val="BodyText"/>
        <w:numPr>
          <w:ilvl w:val="0"/>
          <w:numId w:val="24"/>
        </w:numPr>
        <w:tabs>
          <w:tab w:val="clear" w:pos="720"/>
          <w:tab w:val="num" w:pos="360"/>
        </w:tabs>
        <w:ind w:left="360"/>
        <w:jc w:val="left"/>
        <w:rPr>
          <w:rFonts w:ascii="Arial" w:hAnsi="Arial" w:cs="Arial"/>
          <w:sz w:val="20"/>
        </w:rPr>
      </w:pPr>
      <w:r w:rsidRPr="00BF7419">
        <w:rPr>
          <w:rFonts w:ascii="Arial" w:hAnsi="Arial" w:cs="Arial"/>
          <w:sz w:val="20"/>
        </w:rPr>
        <w:t>The insurer, upon making any payment or assuming liability therefore under this Form, shall be subrogated to all rights of recovery of the Insured against others and may bring action to enforce such rights.  Notwithstanding the foregoing, all rights of subrogation are hereby waived against any corporation, firm, individual or other interest with respect to which insurance is provided by this Form.</w:t>
      </w:r>
    </w:p>
    <w:p w14:paraId="5BC66AE2" w14:textId="77777777" w:rsidR="00B410D7" w:rsidRPr="00BF7419" w:rsidRDefault="00B410D7" w:rsidP="00CA7ED8">
      <w:pPr>
        <w:pStyle w:val="BodyText"/>
        <w:tabs>
          <w:tab w:val="left" w:pos="360"/>
        </w:tabs>
        <w:ind w:left="360"/>
        <w:jc w:val="left"/>
        <w:rPr>
          <w:rFonts w:ascii="Arial" w:hAnsi="Arial" w:cs="Arial"/>
          <w:sz w:val="20"/>
        </w:rPr>
      </w:pPr>
    </w:p>
    <w:p w14:paraId="65FF5882" w14:textId="77777777" w:rsidR="00B410D7" w:rsidRPr="00BF7419" w:rsidRDefault="00B410D7" w:rsidP="00CA7ED8">
      <w:pPr>
        <w:pStyle w:val="BodyText"/>
        <w:tabs>
          <w:tab w:val="left" w:pos="360"/>
        </w:tabs>
        <w:ind w:left="360"/>
        <w:jc w:val="left"/>
        <w:rPr>
          <w:rFonts w:ascii="Arial" w:hAnsi="Arial" w:cs="Arial"/>
          <w:sz w:val="20"/>
        </w:rPr>
      </w:pPr>
      <w:r w:rsidRPr="00BF7419">
        <w:rPr>
          <w:rFonts w:ascii="Arial" w:hAnsi="Arial" w:cs="Arial"/>
          <w:sz w:val="20"/>
        </w:rPr>
        <w:t>Where the net amount recovered, after deducting the costs of recovery, is not sufficient to provide a complete indemnity for the loss or damage suffered, that amount shall be divided between the insurer and the Insured in the proportion in which the loss or damage has been borne by them respectively.</w:t>
      </w:r>
    </w:p>
    <w:p w14:paraId="0FF36F76" w14:textId="77777777" w:rsidR="00B410D7" w:rsidRPr="00BF7419" w:rsidRDefault="00B410D7" w:rsidP="00CA7ED8">
      <w:pPr>
        <w:pStyle w:val="BodyText"/>
        <w:tabs>
          <w:tab w:val="left" w:pos="360"/>
        </w:tabs>
        <w:ind w:left="360"/>
        <w:jc w:val="left"/>
        <w:rPr>
          <w:rFonts w:ascii="Arial" w:hAnsi="Arial" w:cs="Arial"/>
          <w:sz w:val="20"/>
        </w:rPr>
      </w:pPr>
    </w:p>
    <w:p w14:paraId="0907BB7E" w14:textId="77777777" w:rsidR="00B410D7" w:rsidRPr="00BF7419" w:rsidRDefault="00B410D7" w:rsidP="00CA7ED8">
      <w:pPr>
        <w:pStyle w:val="BodyText"/>
        <w:tabs>
          <w:tab w:val="left" w:pos="360"/>
        </w:tabs>
        <w:ind w:left="360"/>
        <w:jc w:val="left"/>
        <w:rPr>
          <w:rFonts w:ascii="Arial" w:hAnsi="Arial" w:cs="Arial"/>
          <w:sz w:val="20"/>
        </w:rPr>
      </w:pPr>
      <w:r w:rsidRPr="00BF7419">
        <w:rPr>
          <w:rFonts w:ascii="Arial" w:hAnsi="Arial" w:cs="Arial"/>
          <w:sz w:val="20"/>
        </w:rPr>
        <w:t xml:space="preserve">Any release from liability </w:t>
      </w:r>
      <w:proofErr w:type="gramStart"/>
      <w:r w:rsidRPr="00BF7419">
        <w:rPr>
          <w:rFonts w:ascii="Arial" w:hAnsi="Arial" w:cs="Arial"/>
          <w:sz w:val="20"/>
        </w:rPr>
        <w:t>entered into</w:t>
      </w:r>
      <w:proofErr w:type="gramEnd"/>
      <w:r w:rsidRPr="00BF7419">
        <w:rPr>
          <w:rFonts w:ascii="Arial" w:hAnsi="Arial" w:cs="Arial"/>
          <w:sz w:val="20"/>
        </w:rPr>
        <w:t xml:space="preserve"> by the Insured prior to loss shall not affect the right of the Insured to recover.</w:t>
      </w:r>
    </w:p>
    <w:p w14:paraId="08B0780A" w14:textId="77777777" w:rsidR="00B410D7" w:rsidRPr="00BF7419" w:rsidRDefault="00B410D7" w:rsidP="00CA7ED8">
      <w:pPr>
        <w:pStyle w:val="BodyText"/>
        <w:tabs>
          <w:tab w:val="left" w:pos="360"/>
        </w:tabs>
        <w:ind w:left="360"/>
        <w:jc w:val="left"/>
        <w:rPr>
          <w:rFonts w:ascii="Arial" w:hAnsi="Arial" w:cs="Arial"/>
          <w:sz w:val="20"/>
        </w:rPr>
      </w:pPr>
    </w:p>
    <w:p w14:paraId="74F9D200" w14:textId="77777777" w:rsidR="00B410D7" w:rsidRPr="00BF7419" w:rsidRDefault="00B410D7" w:rsidP="00CA7ED8">
      <w:pPr>
        <w:pStyle w:val="BodyText"/>
        <w:tabs>
          <w:tab w:val="left" w:pos="360"/>
        </w:tabs>
        <w:jc w:val="left"/>
        <w:rPr>
          <w:rFonts w:ascii="Arial" w:hAnsi="Arial" w:cs="Arial"/>
          <w:b/>
          <w:sz w:val="20"/>
        </w:rPr>
      </w:pPr>
      <w:r w:rsidRPr="00BF7419">
        <w:rPr>
          <w:rFonts w:ascii="Arial" w:hAnsi="Arial" w:cs="Arial"/>
          <w:b/>
          <w:sz w:val="20"/>
        </w:rPr>
        <w:t>Valuations</w:t>
      </w:r>
    </w:p>
    <w:p w14:paraId="2EFA36F2" w14:textId="77777777" w:rsidR="00B410D7" w:rsidRPr="00BF7419" w:rsidRDefault="00B410D7" w:rsidP="00CA7ED8">
      <w:pPr>
        <w:pStyle w:val="BodyText"/>
        <w:numPr>
          <w:ilvl w:val="0"/>
          <w:numId w:val="24"/>
        </w:numPr>
        <w:tabs>
          <w:tab w:val="clear" w:pos="720"/>
          <w:tab w:val="num" w:pos="360"/>
        </w:tabs>
        <w:ind w:left="360"/>
        <w:jc w:val="left"/>
        <w:rPr>
          <w:rFonts w:ascii="Arial" w:hAnsi="Arial" w:cs="Arial"/>
          <w:sz w:val="20"/>
        </w:rPr>
      </w:pPr>
      <w:r w:rsidRPr="00BF7419">
        <w:rPr>
          <w:rFonts w:ascii="Arial" w:hAnsi="Arial" w:cs="Arial"/>
          <w:sz w:val="20"/>
        </w:rPr>
        <w:t>For the purpose of calculating the total value of the property for the application of Co-insurance, value reporting and for loss adjustment, the following valuation basis applies:</w:t>
      </w:r>
    </w:p>
    <w:p w14:paraId="501ABFF3" w14:textId="77777777" w:rsidR="00B410D7" w:rsidRPr="00BF7419" w:rsidRDefault="00B410D7" w:rsidP="00CA7ED8">
      <w:pPr>
        <w:pStyle w:val="BodyText"/>
        <w:numPr>
          <w:ilvl w:val="0"/>
          <w:numId w:val="8"/>
        </w:numPr>
        <w:tabs>
          <w:tab w:val="left" w:pos="360"/>
        </w:tabs>
        <w:jc w:val="left"/>
        <w:rPr>
          <w:rFonts w:ascii="Arial" w:hAnsi="Arial" w:cs="Arial"/>
          <w:sz w:val="20"/>
        </w:rPr>
      </w:pPr>
      <w:r w:rsidRPr="00BF7419">
        <w:rPr>
          <w:rFonts w:ascii="Arial" w:hAnsi="Arial" w:cs="Arial"/>
          <w:sz w:val="20"/>
        </w:rPr>
        <w:t xml:space="preserve">on all property insured under this </w:t>
      </w:r>
      <w:r w:rsidR="00111028" w:rsidRPr="00BF7419">
        <w:rPr>
          <w:rFonts w:ascii="Arial" w:hAnsi="Arial" w:cs="Arial"/>
          <w:sz w:val="20"/>
        </w:rPr>
        <w:t xml:space="preserve">Endorsement </w:t>
      </w:r>
      <w:r w:rsidRPr="00BF7419">
        <w:rPr>
          <w:rFonts w:ascii="Arial" w:hAnsi="Arial" w:cs="Arial"/>
          <w:sz w:val="20"/>
        </w:rPr>
        <w:t>and for which no more specific conditions have been set out – the actual cash value at the time the loss or damage occurs but in no event to exceed what it would then cost to repair or replace with material of like kind and quality.</w:t>
      </w:r>
    </w:p>
    <w:p w14:paraId="2D42A58B" w14:textId="77777777" w:rsidR="00B4663B" w:rsidRPr="00BF7419" w:rsidRDefault="00B4663B" w:rsidP="00CA7ED8">
      <w:pPr>
        <w:pStyle w:val="BodyText"/>
        <w:tabs>
          <w:tab w:val="left" w:pos="360"/>
        </w:tabs>
        <w:jc w:val="left"/>
        <w:rPr>
          <w:rFonts w:ascii="Arial" w:hAnsi="Arial" w:cs="Arial"/>
          <w:sz w:val="20"/>
        </w:rPr>
      </w:pPr>
    </w:p>
    <w:p w14:paraId="70D59E49" w14:textId="77777777" w:rsidR="00B4663B" w:rsidRPr="00BF7419" w:rsidRDefault="00B4663B" w:rsidP="00CA7ED8">
      <w:pPr>
        <w:pStyle w:val="BodyText"/>
        <w:tabs>
          <w:tab w:val="left" w:pos="360"/>
        </w:tabs>
        <w:ind w:left="360"/>
        <w:jc w:val="left"/>
        <w:rPr>
          <w:rFonts w:ascii="Arial" w:hAnsi="Arial" w:cs="Arial"/>
          <w:sz w:val="20"/>
        </w:rPr>
      </w:pPr>
      <w:r w:rsidRPr="00BF7419">
        <w:rPr>
          <w:rFonts w:ascii="Arial" w:hAnsi="Arial" w:cs="Arial"/>
          <w:b/>
          <w:sz w:val="20"/>
        </w:rPr>
        <w:lastRenderedPageBreak/>
        <w:t>Actual Cash Value:</w:t>
      </w:r>
      <w:r w:rsidR="00F4287A">
        <w:rPr>
          <w:rFonts w:ascii="Arial" w:hAnsi="Arial" w:cs="Arial"/>
          <w:b/>
          <w:sz w:val="20"/>
        </w:rPr>
        <w:tab/>
      </w:r>
      <w:r w:rsidRPr="00BF7419">
        <w:rPr>
          <w:rFonts w:ascii="Arial" w:hAnsi="Arial" w:cs="Arial"/>
          <w:sz w:val="20"/>
        </w:rPr>
        <w:t>Various factors shall be considered in the determination of actual cash value.  The factors to be considered shall include, but not be limited to replacement cost less any depreciation and market value.  In determining depreciation, consideration shall be given to the condition of the property immediately before the damage, the resale value, the normal life expectancy of the property and obsolescence.</w:t>
      </w:r>
    </w:p>
    <w:p w14:paraId="4E2639B9" w14:textId="77777777" w:rsidR="00B410D7" w:rsidRPr="00BF7419" w:rsidRDefault="00B410D7">
      <w:pPr>
        <w:pStyle w:val="BodyText"/>
        <w:tabs>
          <w:tab w:val="left" w:pos="360"/>
        </w:tabs>
        <w:ind w:left="360"/>
        <w:jc w:val="left"/>
        <w:rPr>
          <w:rFonts w:ascii="Arial" w:hAnsi="Arial" w:cs="Arial"/>
          <w:sz w:val="20"/>
        </w:rPr>
      </w:pPr>
    </w:p>
    <w:p w14:paraId="2B815AEE" w14:textId="77777777" w:rsidR="00B410D7" w:rsidRPr="00BF7419" w:rsidRDefault="00B4663B">
      <w:pPr>
        <w:pStyle w:val="BodyText"/>
        <w:tabs>
          <w:tab w:val="left" w:pos="360"/>
        </w:tabs>
        <w:jc w:val="left"/>
        <w:rPr>
          <w:rFonts w:ascii="Arial" w:hAnsi="Arial" w:cs="Arial"/>
          <w:color w:val="FF0000"/>
          <w:sz w:val="20"/>
        </w:rPr>
      </w:pPr>
      <w:r w:rsidRPr="00BF7419">
        <w:rPr>
          <w:rFonts w:ascii="Arial" w:hAnsi="Arial" w:cs="Arial"/>
          <w:b/>
          <w:sz w:val="20"/>
        </w:rPr>
        <w:t xml:space="preserve">Special </w:t>
      </w:r>
      <w:r w:rsidR="00B410D7" w:rsidRPr="00BF7419">
        <w:rPr>
          <w:rFonts w:ascii="Arial" w:hAnsi="Arial" w:cs="Arial"/>
          <w:b/>
          <w:sz w:val="20"/>
        </w:rPr>
        <w:t>Basis of Settlement</w:t>
      </w:r>
      <w:r w:rsidR="008B1BC5" w:rsidRPr="00BF7419">
        <w:rPr>
          <w:rFonts w:ascii="Arial" w:hAnsi="Arial" w:cs="Arial"/>
          <w:b/>
          <w:color w:val="FF0000"/>
          <w:sz w:val="20"/>
        </w:rPr>
        <w:t xml:space="preserve"> </w:t>
      </w:r>
    </w:p>
    <w:p w14:paraId="1C8A2572" w14:textId="4D789343" w:rsidR="00E25775" w:rsidRPr="00BF7419" w:rsidRDefault="0077753C" w:rsidP="00717E66">
      <w:pPr>
        <w:ind w:left="426" w:hanging="426"/>
        <w:rPr>
          <w:rFonts w:ascii="Arial" w:hAnsi="Arial" w:cs="Arial"/>
          <w:sz w:val="20"/>
          <w:lang w:val="en-GB"/>
        </w:rPr>
      </w:pPr>
      <w:r w:rsidRPr="00BF7419">
        <w:rPr>
          <w:rFonts w:ascii="Arial" w:hAnsi="Arial" w:cs="Arial"/>
          <w:sz w:val="20"/>
        </w:rPr>
        <w:t>1</w:t>
      </w:r>
      <w:r w:rsidR="00846839" w:rsidRPr="00BF7419">
        <w:rPr>
          <w:rFonts w:ascii="Arial" w:hAnsi="Arial" w:cs="Arial"/>
          <w:sz w:val="20"/>
        </w:rPr>
        <w:t>3</w:t>
      </w:r>
      <w:r w:rsidR="00BC768A" w:rsidRPr="00BF7419">
        <w:rPr>
          <w:rFonts w:ascii="Arial" w:hAnsi="Arial" w:cs="Arial"/>
          <w:sz w:val="20"/>
        </w:rPr>
        <w:t>.</w:t>
      </w:r>
      <w:r w:rsidR="00BC768A" w:rsidRPr="00BF7419">
        <w:rPr>
          <w:rFonts w:ascii="Arial" w:hAnsi="Arial" w:cs="Arial"/>
          <w:sz w:val="20"/>
        </w:rPr>
        <w:tab/>
        <w:t>Solar Energy Equipment</w:t>
      </w:r>
      <w:r w:rsidR="00B410D7" w:rsidRPr="00BF7419">
        <w:rPr>
          <w:rFonts w:ascii="Arial" w:hAnsi="Arial" w:cs="Arial"/>
          <w:b/>
          <w:sz w:val="20"/>
        </w:rPr>
        <w:t xml:space="preserve">:  </w:t>
      </w:r>
      <w:r w:rsidR="00E25775" w:rsidRPr="00BF7419">
        <w:rPr>
          <w:rFonts w:ascii="Arial" w:hAnsi="Arial" w:cs="Arial"/>
          <w:sz w:val="20"/>
        </w:rPr>
        <w:t xml:space="preserve">Where the “Declaration Page” sets out the basis of claim settlement as Replacement Cost </w:t>
      </w:r>
      <w:r w:rsidR="00E25775" w:rsidRPr="00BF7419">
        <w:rPr>
          <w:rFonts w:ascii="Arial" w:hAnsi="Arial" w:cs="Arial"/>
          <w:sz w:val="20"/>
          <w:lang w:val="en-GB"/>
        </w:rPr>
        <w:t>it is understood and agreed that settlement shall be based on the cost of repairing, replacing, constructing or reconstructing (whichever is the least) the property on the same site or on an adjacent site, with standard materials of like kind and quality and currently available in North America and for like use and function</w:t>
      </w:r>
      <w:r w:rsidR="00717E66" w:rsidRPr="00BF7419">
        <w:rPr>
          <w:rFonts w:ascii="Arial" w:hAnsi="Arial" w:cs="Arial"/>
          <w:sz w:val="20"/>
          <w:lang w:val="en-GB"/>
        </w:rPr>
        <w:t xml:space="preserve"> </w:t>
      </w:r>
      <w:r w:rsidR="00E25775" w:rsidRPr="00BF7419">
        <w:rPr>
          <w:rFonts w:ascii="Arial" w:hAnsi="Arial" w:cs="Arial"/>
          <w:sz w:val="20"/>
          <w:lang w:val="en-GB"/>
        </w:rPr>
        <w:t xml:space="preserve">without deduction for depreciation. The foregoing shall be subject otherwise to all the terms, conditions and limitations of the Policy including endorsements thereon and to the following: </w:t>
      </w:r>
    </w:p>
    <w:p w14:paraId="7ACB36BD" w14:textId="062C4F67" w:rsidR="00E25775" w:rsidRPr="00BF7419" w:rsidRDefault="00E25775" w:rsidP="00E25775">
      <w:pPr>
        <w:numPr>
          <w:ilvl w:val="1"/>
          <w:numId w:val="36"/>
        </w:numPr>
        <w:tabs>
          <w:tab w:val="left" w:pos="-1080"/>
          <w:tab w:val="left" w:pos="-720"/>
          <w:tab w:val="left" w:pos="0"/>
          <w:tab w:val="left" w:pos="1080"/>
          <w:tab w:val="left" w:pos="1440"/>
          <w:tab w:val="left" w:pos="2160"/>
          <w:tab w:val="left" w:pos="2376"/>
        </w:tabs>
        <w:rPr>
          <w:rFonts w:ascii="Arial" w:hAnsi="Arial" w:cs="Arial"/>
          <w:sz w:val="20"/>
          <w:lang w:val="en-GB"/>
        </w:rPr>
      </w:pPr>
      <w:r w:rsidRPr="00BF7419">
        <w:rPr>
          <w:rFonts w:ascii="Arial" w:hAnsi="Arial" w:cs="Arial"/>
          <w:sz w:val="20"/>
          <w:lang w:val="en-GB"/>
        </w:rPr>
        <w:t xml:space="preserve">the repair, replacement, construction or reconstruction, as the case may be, must </w:t>
      </w:r>
      <w:r w:rsidR="00BF7419" w:rsidRPr="00BF7419">
        <w:rPr>
          <w:rFonts w:ascii="Arial" w:hAnsi="Arial" w:cs="Arial"/>
          <w:sz w:val="20"/>
          <w:lang w:val="en-GB"/>
        </w:rPr>
        <w:t xml:space="preserve">be </w:t>
      </w:r>
      <w:r w:rsidR="00221BC1">
        <w:rPr>
          <w:rFonts w:ascii="Arial" w:hAnsi="Arial" w:cs="Arial"/>
          <w:sz w:val="20"/>
          <w:lang w:val="en-GB"/>
        </w:rPr>
        <w:t>a</w:t>
      </w:r>
      <w:r w:rsidR="00BF7419" w:rsidRPr="00BF7419">
        <w:rPr>
          <w:rFonts w:ascii="Arial" w:hAnsi="Arial" w:cs="Arial"/>
          <w:sz w:val="20"/>
          <w:lang w:val="en-GB"/>
        </w:rPr>
        <w:t>ffected</w:t>
      </w:r>
      <w:r w:rsidRPr="00BF7419">
        <w:rPr>
          <w:rFonts w:ascii="Arial" w:hAnsi="Arial" w:cs="Arial"/>
          <w:sz w:val="20"/>
          <w:lang w:val="en-GB"/>
        </w:rPr>
        <w:t xml:space="preserve"> </w:t>
      </w:r>
      <w:r w:rsidR="00221BC1" w:rsidRPr="00BF7419">
        <w:rPr>
          <w:rFonts w:ascii="Arial" w:hAnsi="Arial" w:cs="Arial"/>
          <w:sz w:val="20"/>
          <w:lang w:val="en-GB"/>
        </w:rPr>
        <w:t>by the</w:t>
      </w:r>
      <w:r w:rsidRPr="00BF7419">
        <w:rPr>
          <w:rFonts w:ascii="Arial" w:hAnsi="Arial" w:cs="Arial"/>
          <w:sz w:val="20"/>
          <w:lang w:val="en-GB"/>
        </w:rPr>
        <w:t xml:space="preserve"> Insured </w:t>
      </w:r>
      <w:r w:rsidR="007744A1" w:rsidRPr="00BF7419">
        <w:rPr>
          <w:rFonts w:ascii="Arial" w:hAnsi="Arial" w:cs="Arial"/>
          <w:sz w:val="20"/>
          <w:lang w:val="en-GB"/>
        </w:rPr>
        <w:t>with due</w:t>
      </w:r>
      <w:r w:rsidRPr="00BF7419">
        <w:rPr>
          <w:rFonts w:ascii="Arial" w:hAnsi="Arial" w:cs="Arial"/>
          <w:sz w:val="20"/>
          <w:lang w:val="en-GB"/>
        </w:rPr>
        <w:t xml:space="preserve"> </w:t>
      </w:r>
      <w:r w:rsidR="002321C5" w:rsidRPr="00BF7419">
        <w:rPr>
          <w:rFonts w:ascii="Arial" w:hAnsi="Arial" w:cs="Arial"/>
          <w:sz w:val="20"/>
          <w:lang w:val="en-GB"/>
        </w:rPr>
        <w:t>diligence and</w:t>
      </w:r>
      <w:r w:rsidRPr="00BF7419">
        <w:rPr>
          <w:rFonts w:ascii="Arial" w:hAnsi="Arial" w:cs="Arial"/>
          <w:sz w:val="20"/>
          <w:lang w:val="en-GB"/>
        </w:rPr>
        <w:t xml:space="preserve"> </w:t>
      </w:r>
      <w:proofErr w:type="gramStart"/>
      <w:r w:rsidRPr="00BF7419">
        <w:rPr>
          <w:rFonts w:ascii="Arial" w:hAnsi="Arial" w:cs="Arial"/>
          <w:sz w:val="20"/>
          <w:lang w:val="en-GB"/>
        </w:rPr>
        <w:t>dispatch;</w:t>
      </w:r>
      <w:proofErr w:type="gramEnd"/>
      <w:r w:rsidRPr="00BF7419">
        <w:rPr>
          <w:rFonts w:ascii="Arial" w:hAnsi="Arial" w:cs="Arial"/>
          <w:sz w:val="20"/>
          <w:lang w:val="en-GB"/>
        </w:rPr>
        <w:t xml:space="preserve">  </w:t>
      </w:r>
    </w:p>
    <w:p w14:paraId="60FFF6EE" w14:textId="77777777" w:rsidR="00E25775" w:rsidRPr="00BF7419" w:rsidRDefault="00E25775" w:rsidP="00E25775">
      <w:pPr>
        <w:numPr>
          <w:ilvl w:val="1"/>
          <w:numId w:val="36"/>
        </w:numPr>
        <w:tabs>
          <w:tab w:val="left" w:pos="-1080"/>
          <w:tab w:val="left" w:pos="-720"/>
          <w:tab w:val="left" w:pos="0"/>
          <w:tab w:val="left" w:pos="1080"/>
          <w:tab w:val="left" w:pos="1440"/>
          <w:tab w:val="left" w:pos="2160"/>
          <w:tab w:val="left" w:pos="2376"/>
        </w:tabs>
        <w:rPr>
          <w:rFonts w:ascii="Arial" w:hAnsi="Arial" w:cs="Arial"/>
          <w:sz w:val="20"/>
          <w:lang w:val="en-GB"/>
        </w:rPr>
      </w:pPr>
      <w:r w:rsidRPr="00BF7419">
        <w:rPr>
          <w:rFonts w:ascii="Arial" w:hAnsi="Arial" w:cs="Arial"/>
          <w:sz w:val="20"/>
          <w:lang w:val="en-GB"/>
        </w:rPr>
        <w:t xml:space="preserve">until repair, replacement, construction or reconstruction has been </w:t>
      </w:r>
      <w:r w:rsidR="00BF7419" w:rsidRPr="00BF7419">
        <w:rPr>
          <w:rFonts w:ascii="Arial" w:hAnsi="Arial" w:cs="Arial"/>
          <w:sz w:val="20"/>
          <w:lang w:val="en-GB"/>
        </w:rPr>
        <w:t>affected</w:t>
      </w:r>
      <w:r w:rsidRPr="00BF7419">
        <w:rPr>
          <w:rFonts w:ascii="Arial" w:hAnsi="Arial" w:cs="Arial"/>
          <w:sz w:val="20"/>
          <w:lang w:val="en-GB"/>
        </w:rPr>
        <w:t xml:space="preserve"> by the Insured, liability shall be that which would have existed had this coverage not been in effect.  Liability shall in no event exceed the amount actually and necessarily expended to repair, replace, construct or reconstruct;  </w:t>
      </w:r>
    </w:p>
    <w:p w14:paraId="56B0F57B" w14:textId="77777777" w:rsidR="00E25775" w:rsidRPr="00BF7419" w:rsidRDefault="00E25775" w:rsidP="00E25775">
      <w:pPr>
        <w:numPr>
          <w:ilvl w:val="1"/>
          <w:numId w:val="36"/>
        </w:numPr>
        <w:tabs>
          <w:tab w:val="left" w:pos="-1080"/>
          <w:tab w:val="left" w:pos="-720"/>
          <w:tab w:val="left" w:pos="0"/>
          <w:tab w:val="left" w:pos="1080"/>
          <w:tab w:val="left" w:pos="1440"/>
          <w:tab w:val="left" w:pos="2160"/>
          <w:tab w:val="left" w:pos="2376"/>
        </w:tabs>
        <w:rPr>
          <w:rFonts w:ascii="Arial" w:hAnsi="Arial" w:cs="Arial"/>
          <w:sz w:val="20"/>
          <w:lang w:val="en-GB"/>
        </w:rPr>
      </w:pPr>
      <w:r w:rsidRPr="00BF7419">
        <w:rPr>
          <w:rFonts w:ascii="Arial" w:hAnsi="Arial" w:cs="Arial"/>
          <w:sz w:val="20"/>
          <w:lang w:val="en-GB"/>
        </w:rPr>
        <w:t xml:space="preserve">any other insurance effected by or on behalf of the Insured in respect of the perils insured against by the Policy on the property to which this coverage is applicable shall be upon the replacement cost basis as set out herein; </w:t>
      </w:r>
    </w:p>
    <w:p w14:paraId="5DC65489" w14:textId="77777777" w:rsidR="00E25775" w:rsidRPr="00BF7419" w:rsidRDefault="00E25775" w:rsidP="00E25775">
      <w:pPr>
        <w:numPr>
          <w:ilvl w:val="1"/>
          <w:numId w:val="36"/>
        </w:numPr>
        <w:tabs>
          <w:tab w:val="left" w:pos="-1080"/>
          <w:tab w:val="left" w:pos="-720"/>
          <w:tab w:val="left" w:pos="0"/>
          <w:tab w:val="left" w:pos="1080"/>
          <w:tab w:val="left" w:pos="1440"/>
          <w:tab w:val="left" w:pos="2160"/>
          <w:tab w:val="left" w:pos="2376"/>
        </w:tabs>
        <w:rPr>
          <w:rFonts w:ascii="Arial" w:hAnsi="Arial" w:cs="Arial"/>
          <w:sz w:val="20"/>
          <w:lang w:val="en-GB"/>
        </w:rPr>
      </w:pPr>
      <w:r w:rsidRPr="00BF7419">
        <w:rPr>
          <w:rFonts w:ascii="Arial" w:hAnsi="Arial" w:cs="Arial"/>
          <w:sz w:val="20"/>
          <w:lang w:val="en-GB"/>
        </w:rPr>
        <w:t xml:space="preserve">failing compliance by the Insured with any of the foregoing provisions, this coverage shall be null and void; </w:t>
      </w:r>
    </w:p>
    <w:p w14:paraId="1CA5F858" w14:textId="77777777" w:rsidR="00E25775" w:rsidRPr="00BF7419" w:rsidRDefault="00E25775" w:rsidP="00E25775">
      <w:pPr>
        <w:numPr>
          <w:ilvl w:val="1"/>
          <w:numId w:val="36"/>
        </w:numPr>
        <w:tabs>
          <w:tab w:val="left" w:pos="-1080"/>
          <w:tab w:val="left" w:pos="-720"/>
          <w:tab w:val="left" w:pos="0"/>
          <w:tab w:val="left" w:pos="1080"/>
          <w:tab w:val="left" w:pos="1440"/>
          <w:tab w:val="left" w:pos="2160"/>
          <w:tab w:val="left" w:pos="2376"/>
        </w:tabs>
        <w:rPr>
          <w:rFonts w:ascii="Arial" w:hAnsi="Arial" w:cs="Arial"/>
          <w:sz w:val="20"/>
          <w:lang w:val="en-GB"/>
        </w:rPr>
      </w:pPr>
      <w:r w:rsidRPr="00BF7419">
        <w:rPr>
          <w:rFonts w:ascii="Arial" w:hAnsi="Arial" w:cs="Arial"/>
          <w:sz w:val="20"/>
          <w:lang w:val="en-GB"/>
        </w:rPr>
        <w:t>any reference to actual cash value in a co-insurance clause or amended co-insurance clause contained in this Policy is deemed to be a reference to replacement cost of the property insured.</w:t>
      </w:r>
    </w:p>
    <w:p w14:paraId="26350304" w14:textId="77777777" w:rsidR="00E25775" w:rsidRPr="00BF7419" w:rsidRDefault="00E25775" w:rsidP="00E25775">
      <w:pPr>
        <w:numPr>
          <w:ilvl w:val="1"/>
          <w:numId w:val="36"/>
        </w:numPr>
        <w:tabs>
          <w:tab w:val="left" w:pos="-1080"/>
          <w:tab w:val="left" w:pos="-720"/>
          <w:tab w:val="left" w:pos="0"/>
          <w:tab w:val="left" w:pos="1080"/>
          <w:tab w:val="left" w:pos="1440"/>
          <w:tab w:val="left" w:pos="2160"/>
          <w:tab w:val="left" w:pos="2376"/>
        </w:tabs>
        <w:rPr>
          <w:rFonts w:ascii="Arial" w:hAnsi="Arial" w:cs="Arial"/>
          <w:sz w:val="20"/>
          <w:lang w:val="en-GB"/>
        </w:rPr>
      </w:pPr>
      <w:proofErr w:type="gramStart"/>
      <w:r w:rsidRPr="00BF7419">
        <w:rPr>
          <w:rFonts w:ascii="Arial" w:hAnsi="Arial" w:cs="Arial"/>
          <w:sz w:val="20"/>
          <w:lang w:val="en-GB"/>
        </w:rPr>
        <w:t>in the event that</w:t>
      </w:r>
      <w:proofErr w:type="gramEnd"/>
      <w:r w:rsidRPr="00BF7419">
        <w:rPr>
          <w:rFonts w:ascii="Arial" w:hAnsi="Arial" w:cs="Arial"/>
          <w:sz w:val="20"/>
          <w:lang w:val="en-GB"/>
        </w:rPr>
        <w:t xml:space="preserve"> new property of like kind and quality is not obtainable, new property which is as similar as possible to that damaged or destroyed and which is capable of performing the same function shall be deemed to be new property of like kind and quality for the purposes of this endorsement.</w:t>
      </w:r>
    </w:p>
    <w:p w14:paraId="5AC16906" w14:textId="77777777" w:rsidR="00E25775" w:rsidRPr="00BF7419" w:rsidRDefault="00E25775" w:rsidP="00E25775">
      <w:pPr>
        <w:numPr>
          <w:ilvl w:val="1"/>
          <w:numId w:val="36"/>
        </w:numPr>
        <w:tabs>
          <w:tab w:val="left" w:pos="-1080"/>
          <w:tab w:val="left" w:pos="-720"/>
          <w:tab w:val="left" w:pos="0"/>
          <w:tab w:val="left" w:pos="1080"/>
          <w:tab w:val="left" w:pos="1440"/>
          <w:tab w:val="left" w:pos="2160"/>
          <w:tab w:val="left" w:pos="2376"/>
        </w:tabs>
        <w:rPr>
          <w:rFonts w:ascii="Arial" w:hAnsi="Arial" w:cs="Arial"/>
          <w:sz w:val="20"/>
          <w:lang w:val="en-GB"/>
        </w:rPr>
      </w:pPr>
      <w:r w:rsidRPr="00BF7419">
        <w:rPr>
          <w:rFonts w:ascii="Arial" w:hAnsi="Arial" w:cs="Arial"/>
          <w:sz w:val="20"/>
          <w:lang w:val="en-GB"/>
        </w:rPr>
        <w:t>This provision does not apply to</w:t>
      </w:r>
    </w:p>
    <w:p w14:paraId="48E6EA57" w14:textId="77777777" w:rsidR="00E25775" w:rsidRPr="00BF7419" w:rsidRDefault="00E25775" w:rsidP="009D1987">
      <w:pPr>
        <w:numPr>
          <w:ilvl w:val="2"/>
          <w:numId w:val="36"/>
        </w:numPr>
        <w:tabs>
          <w:tab w:val="left" w:pos="-1080"/>
          <w:tab w:val="left" w:pos="-720"/>
        </w:tabs>
        <w:ind w:left="1843" w:hanging="142"/>
        <w:rPr>
          <w:rFonts w:ascii="Arial" w:hAnsi="Arial" w:cs="Arial"/>
          <w:sz w:val="20"/>
          <w:lang w:val="en-GB"/>
        </w:rPr>
      </w:pPr>
      <w:r w:rsidRPr="00BF7419">
        <w:rPr>
          <w:rFonts w:ascii="Arial" w:hAnsi="Arial" w:cs="Arial"/>
          <w:sz w:val="20"/>
          <w:lang w:val="en-GB"/>
        </w:rPr>
        <w:t>manuscripts and records meaning scripts and records meaning books of account, drawings, card index systems and other records;</w:t>
      </w:r>
    </w:p>
    <w:p w14:paraId="5DB8D94E" w14:textId="77777777" w:rsidR="00E25775" w:rsidRPr="00BF7419" w:rsidRDefault="00E25775" w:rsidP="009D1987">
      <w:pPr>
        <w:numPr>
          <w:ilvl w:val="2"/>
          <w:numId w:val="36"/>
        </w:numPr>
        <w:tabs>
          <w:tab w:val="left" w:pos="-1080"/>
          <w:tab w:val="left" w:pos="-720"/>
          <w:tab w:val="left" w:pos="0"/>
        </w:tabs>
        <w:ind w:left="1843" w:hanging="142"/>
        <w:rPr>
          <w:rFonts w:ascii="Arial" w:hAnsi="Arial" w:cs="Arial"/>
          <w:sz w:val="20"/>
          <w:lang w:val="en-GB"/>
        </w:rPr>
      </w:pPr>
      <w:r w:rsidRPr="00BF7419">
        <w:rPr>
          <w:rFonts w:ascii="Arial" w:hAnsi="Arial" w:cs="Arial"/>
          <w:sz w:val="20"/>
          <w:lang w:val="en-GB"/>
        </w:rPr>
        <w:t>“media” meaning the materials on which data is recorded electronically or digitally and data meaning the facts, concepts, instructions or computer programs used in data processing operations;</w:t>
      </w:r>
    </w:p>
    <w:p w14:paraId="17756D0A" w14:textId="77777777" w:rsidR="00E25775" w:rsidRPr="00BF7419" w:rsidRDefault="00E25775" w:rsidP="009D1987">
      <w:pPr>
        <w:numPr>
          <w:ilvl w:val="2"/>
          <w:numId w:val="36"/>
        </w:numPr>
        <w:tabs>
          <w:tab w:val="left" w:pos="-1080"/>
          <w:tab w:val="left" w:pos="-720"/>
          <w:tab w:val="left" w:pos="0"/>
        </w:tabs>
        <w:ind w:left="1843" w:hanging="142"/>
        <w:rPr>
          <w:rFonts w:ascii="Arial" w:hAnsi="Arial" w:cs="Arial"/>
          <w:sz w:val="20"/>
          <w:lang w:val="en-GB"/>
        </w:rPr>
      </w:pPr>
      <w:r w:rsidRPr="00BF7419">
        <w:rPr>
          <w:rFonts w:ascii="Arial" w:hAnsi="Arial" w:cs="Arial"/>
          <w:sz w:val="20"/>
          <w:lang w:val="en-GB"/>
        </w:rPr>
        <w:t>any increase in the cost of replacement occasioned by a restriction or prohibition in any by-law, regulation, ordinance or law.</w:t>
      </w:r>
    </w:p>
    <w:p w14:paraId="0EE4DB19" w14:textId="77777777" w:rsidR="0048383B" w:rsidRPr="00BF7419" w:rsidRDefault="00E25775" w:rsidP="00717E66">
      <w:pPr>
        <w:autoSpaceDE w:val="0"/>
        <w:autoSpaceDN w:val="0"/>
        <w:adjustRightInd w:val="0"/>
        <w:ind w:left="360" w:hanging="360"/>
        <w:rPr>
          <w:rFonts w:ascii="Arial" w:hAnsi="Arial" w:cs="Arial"/>
          <w:sz w:val="20"/>
        </w:rPr>
      </w:pPr>
      <w:r w:rsidRPr="00BF7419">
        <w:rPr>
          <w:rFonts w:ascii="Arial" w:hAnsi="Arial" w:cs="Arial"/>
          <w:sz w:val="20"/>
        </w:rPr>
        <w:t xml:space="preserve"> </w:t>
      </w:r>
    </w:p>
    <w:p w14:paraId="7CB605FA" w14:textId="77777777" w:rsidR="007D1CA3" w:rsidRPr="00BF7419" w:rsidRDefault="00717E66" w:rsidP="00717E66">
      <w:pPr>
        <w:pStyle w:val="BodyText"/>
        <w:tabs>
          <w:tab w:val="left" w:pos="426"/>
        </w:tabs>
        <w:ind w:left="426"/>
        <w:jc w:val="left"/>
        <w:rPr>
          <w:rFonts w:ascii="Arial" w:hAnsi="Arial" w:cs="Arial"/>
          <w:sz w:val="20"/>
        </w:rPr>
      </w:pPr>
      <w:r w:rsidRPr="00BF7419">
        <w:rPr>
          <w:rFonts w:ascii="Arial" w:hAnsi="Arial" w:cs="Arial"/>
          <w:sz w:val="20"/>
        </w:rPr>
        <w:t>F</w:t>
      </w:r>
      <w:r w:rsidR="007D1CA3" w:rsidRPr="00BF7419">
        <w:rPr>
          <w:rFonts w:ascii="Arial" w:hAnsi="Arial" w:cs="Arial"/>
          <w:sz w:val="20"/>
        </w:rPr>
        <w:t>ailing compliance by the Insured with any of the foregoing provisions the basis of settl</w:t>
      </w:r>
      <w:r w:rsidRPr="00BF7419">
        <w:rPr>
          <w:rFonts w:ascii="Arial" w:hAnsi="Arial" w:cs="Arial"/>
          <w:sz w:val="20"/>
        </w:rPr>
        <w:t xml:space="preserve">ement will be on an actual cash </w:t>
      </w:r>
      <w:r w:rsidR="00CD2BC1" w:rsidRPr="00BF7419">
        <w:rPr>
          <w:rFonts w:ascii="Arial" w:hAnsi="Arial" w:cs="Arial"/>
          <w:sz w:val="20"/>
        </w:rPr>
        <w:t xml:space="preserve">value </w:t>
      </w:r>
      <w:r w:rsidR="007D1CA3" w:rsidRPr="00BF7419">
        <w:rPr>
          <w:rFonts w:ascii="Arial" w:hAnsi="Arial" w:cs="Arial"/>
          <w:sz w:val="20"/>
        </w:rPr>
        <w:t>basis</w:t>
      </w:r>
      <w:r w:rsidR="00F611C7" w:rsidRPr="00BF7419">
        <w:rPr>
          <w:rFonts w:ascii="Arial" w:hAnsi="Arial" w:cs="Arial"/>
          <w:sz w:val="20"/>
        </w:rPr>
        <w:t>.</w:t>
      </w:r>
    </w:p>
    <w:p w14:paraId="6E1034FD" w14:textId="77777777" w:rsidR="00E7444A" w:rsidRPr="00BF7419" w:rsidRDefault="005D4B12" w:rsidP="00840C12">
      <w:pPr>
        <w:pStyle w:val="BodyText"/>
        <w:tabs>
          <w:tab w:val="left" w:pos="360"/>
        </w:tabs>
        <w:jc w:val="left"/>
        <w:rPr>
          <w:rFonts w:ascii="Arial" w:hAnsi="Arial" w:cs="Arial"/>
          <w:sz w:val="20"/>
        </w:rPr>
      </w:pPr>
      <w:r w:rsidRPr="00BF7419">
        <w:rPr>
          <w:rFonts w:ascii="Arial" w:hAnsi="Arial" w:cs="Arial"/>
          <w:sz w:val="20"/>
        </w:rPr>
        <w:tab/>
      </w:r>
    </w:p>
    <w:p w14:paraId="7ECDC0C6" w14:textId="77777777" w:rsidR="00B410D7" w:rsidRPr="00BF7419" w:rsidRDefault="00B410D7">
      <w:pPr>
        <w:pStyle w:val="BodyText"/>
        <w:jc w:val="left"/>
        <w:rPr>
          <w:rFonts w:ascii="Arial" w:hAnsi="Arial" w:cs="Arial"/>
          <w:sz w:val="20"/>
        </w:rPr>
      </w:pPr>
      <w:r w:rsidRPr="00BF7419">
        <w:rPr>
          <w:rFonts w:ascii="Arial" w:hAnsi="Arial" w:cs="Arial"/>
          <w:b/>
          <w:sz w:val="20"/>
        </w:rPr>
        <w:t>Property of Others</w:t>
      </w:r>
    </w:p>
    <w:p w14:paraId="3669574E" w14:textId="77777777" w:rsidR="00B410D7" w:rsidRPr="00BF7419" w:rsidRDefault="00B410D7" w:rsidP="00846839">
      <w:pPr>
        <w:pStyle w:val="BodyText"/>
        <w:numPr>
          <w:ilvl w:val="0"/>
          <w:numId w:val="34"/>
        </w:numPr>
        <w:ind w:left="426" w:hanging="426"/>
        <w:jc w:val="left"/>
        <w:rPr>
          <w:rFonts w:ascii="Arial" w:hAnsi="Arial" w:cs="Arial"/>
          <w:sz w:val="20"/>
        </w:rPr>
      </w:pPr>
      <w:r w:rsidRPr="00BF7419">
        <w:rPr>
          <w:rFonts w:ascii="Arial" w:hAnsi="Arial" w:cs="Arial"/>
          <w:sz w:val="20"/>
        </w:rPr>
        <w:t>At the option of the Insurer, any loss may be paid to the Insured or adjusted with and paid to the customer or the owner of the property.</w:t>
      </w:r>
    </w:p>
    <w:p w14:paraId="02470A0E" w14:textId="77777777" w:rsidR="00B410D7" w:rsidRPr="00BF7419" w:rsidRDefault="00B410D7">
      <w:pPr>
        <w:pStyle w:val="BodyText"/>
        <w:tabs>
          <w:tab w:val="left" w:pos="360"/>
        </w:tabs>
        <w:jc w:val="left"/>
        <w:rPr>
          <w:rFonts w:ascii="Arial" w:hAnsi="Arial" w:cs="Arial"/>
          <w:sz w:val="20"/>
        </w:rPr>
      </w:pPr>
    </w:p>
    <w:p w14:paraId="7A596FD5" w14:textId="77777777" w:rsidR="00B410D7" w:rsidRPr="00BF7419" w:rsidRDefault="00B410D7">
      <w:pPr>
        <w:pStyle w:val="BodyText"/>
        <w:tabs>
          <w:tab w:val="left" w:pos="360"/>
        </w:tabs>
        <w:jc w:val="left"/>
        <w:rPr>
          <w:rFonts w:ascii="Arial" w:hAnsi="Arial" w:cs="Arial"/>
          <w:sz w:val="20"/>
        </w:rPr>
      </w:pPr>
      <w:r w:rsidRPr="00BF7419">
        <w:rPr>
          <w:rFonts w:ascii="Arial" w:hAnsi="Arial" w:cs="Arial"/>
          <w:b/>
          <w:sz w:val="20"/>
        </w:rPr>
        <w:t>Locked Vehicle Warranty</w:t>
      </w:r>
    </w:p>
    <w:p w14:paraId="542439CA" w14:textId="77777777" w:rsidR="00B410D7" w:rsidRPr="00BF7419" w:rsidRDefault="00B410D7" w:rsidP="00846839">
      <w:pPr>
        <w:pStyle w:val="BodyText"/>
        <w:numPr>
          <w:ilvl w:val="0"/>
          <w:numId w:val="34"/>
        </w:numPr>
        <w:ind w:left="360"/>
        <w:jc w:val="left"/>
        <w:rPr>
          <w:rFonts w:ascii="Arial" w:hAnsi="Arial" w:cs="Arial"/>
          <w:sz w:val="20"/>
        </w:rPr>
      </w:pPr>
      <w:r w:rsidRPr="00BF7419">
        <w:rPr>
          <w:rFonts w:ascii="Arial" w:hAnsi="Arial" w:cs="Arial"/>
          <w:sz w:val="20"/>
        </w:rPr>
        <w:t>This clause does not apply to property which is under the control of a common carrier.</w:t>
      </w:r>
    </w:p>
    <w:p w14:paraId="0CC9CB16" w14:textId="77777777" w:rsidR="00B410D7" w:rsidRPr="00BF7419" w:rsidRDefault="00B410D7">
      <w:pPr>
        <w:pStyle w:val="BodyText"/>
        <w:tabs>
          <w:tab w:val="left" w:pos="360"/>
        </w:tabs>
        <w:jc w:val="left"/>
        <w:rPr>
          <w:rFonts w:ascii="Arial" w:hAnsi="Arial" w:cs="Arial"/>
          <w:sz w:val="20"/>
        </w:rPr>
      </w:pPr>
    </w:p>
    <w:p w14:paraId="28F4B660" w14:textId="7370E755" w:rsidR="00221BC1" w:rsidRPr="00221BC1" w:rsidRDefault="00B410D7" w:rsidP="00CA7ED8">
      <w:pPr>
        <w:pStyle w:val="BodyText"/>
        <w:tabs>
          <w:tab w:val="left" w:pos="360"/>
        </w:tabs>
        <w:ind w:left="360"/>
        <w:jc w:val="left"/>
      </w:pPr>
      <w:r w:rsidRPr="00BF7419">
        <w:rPr>
          <w:rFonts w:ascii="Arial" w:hAnsi="Arial" w:cs="Arial"/>
          <w:sz w:val="20"/>
        </w:rPr>
        <w:t>Warranted by the Insured that any vehicle in which the property insured is carried is equipped with a fully enclosed metal body or compartment and the Insurer shall be liable in case of loss by theft from an unattended vehicle only as a direct result of forcible entry (of which there shall be visible evidence) into such body or compartment the doors and windows of which shall have been securely locked.</w:t>
      </w:r>
    </w:p>
    <w:p w14:paraId="17A49C20" w14:textId="77777777" w:rsidR="00221BC1" w:rsidRPr="00221BC1" w:rsidRDefault="00221BC1" w:rsidP="00221BC1"/>
    <w:p w14:paraId="07A1743D" w14:textId="77777777" w:rsidR="00221BC1" w:rsidRPr="00221BC1" w:rsidRDefault="00221BC1" w:rsidP="00221BC1"/>
    <w:p w14:paraId="6B80783B" w14:textId="77777777" w:rsidR="00221BC1" w:rsidRPr="00221BC1" w:rsidRDefault="00221BC1" w:rsidP="00221BC1"/>
    <w:p w14:paraId="760D6DA2" w14:textId="77777777" w:rsidR="00221BC1" w:rsidRPr="00221BC1" w:rsidRDefault="00221BC1" w:rsidP="00221BC1"/>
    <w:p w14:paraId="6E102048" w14:textId="77777777" w:rsidR="00221BC1" w:rsidRPr="00221BC1" w:rsidRDefault="00221BC1" w:rsidP="00221BC1"/>
    <w:p w14:paraId="28EDCC3F" w14:textId="77777777" w:rsidR="00221BC1" w:rsidRPr="00221BC1" w:rsidRDefault="00221BC1" w:rsidP="00221BC1"/>
    <w:p w14:paraId="23616F5A" w14:textId="77777777" w:rsidR="00221BC1" w:rsidRPr="00221BC1" w:rsidRDefault="00221BC1" w:rsidP="00221BC1"/>
    <w:p w14:paraId="523CDDE5" w14:textId="6BF9A795" w:rsidR="00221BC1" w:rsidRDefault="00221BC1" w:rsidP="00221BC1"/>
    <w:p w14:paraId="639F01CD" w14:textId="77777777" w:rsidR="00B410D7" w:rsidRPr="00221BC1" w:rsidRDefault="00B410D7" w:rsidP="00221BC1"/>
    <w:sectPr w:rsidR="00B410D7" w:rsidRPr="00221BC1">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5344" w14:textId="77777777" w:rsidR="00F3761E" w:rsidRDefault="00F3761E">
      <w:r>
        <w:separator/>
      </w:r>
    </w:p>
  </w:endnote>
  <w:endnote w:type="continuationSeparator" w:id="0">
    <w:p w14:paraId="23CDF19E" w14:textId="77777777" w:rsidR="00F3761E" w:rsidRDefault="00F3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0990" w14:textId="449B1468" w:rsidR="00B4663B" w:rsidRPr="00CD6B48" w:rsidRDefault="00B4663B">
    <w:pPr>
      <w:pStyle w:val="Footer"/>
      <w:rPr>
        <w:rFonts w:ascii="Arial" w:hAnsi="Arial" w:cs="Arial"/>
        <w:sz w:val="16"/>
      </w:rPr>
    </w:pPr>
    <w:r w:rsidRPr="00CD6B48">
      <w:rPr>
        <w:rFonts w:ascii="Arial" w:hAnsi="Arial" w:cs="Arial"/>
        <w:sz w:val="16"/>
      </w:rPr>
      <w:t>EM-</w:t>
    </w:r>
    <w:r w:rsidR="00CC4877" w:rsidRPr="00CD6B48">
      <w:rPr>
        <w:rFonts w:ascii="Arial" w:hAnsi="Arial" w:cs="Arial"/>
        <w:sz w:val="16"/>
      </w:rPr>
      <w:t>0635</w:t>
    </w:r>
    <w:r w:rsidRPr="00CD6B48">
      <w:rPr>
        <w:rFonts w:ascii="Arial" w:hAnsi="Arial" w:cs="Arial"/>
        <w:sz w:val="16"/>
      </w:rPr>
      <w:t>-</w:t>
    </w:r>
    <w:r w:rsidR="00F56B73">
      <w:rPr>
        <w:rFonts w:ascii="Arial" w:hAnsi="Arial" w:cs="Arial"/>
        <w:sz w:val="16"/>
      </w:rPr>
      <w:t>082</w:t>
    </w:r>
    <w:r w:rsidR="009C7676">
      <w:rPr>
        <w:rFonts w:ascii="Arial" w:hAnsi="Arial" w:cs="Arial"/>
        <w:sz w:val="16"/>
      </w:rPr>
      <w:t>2</w:t>
    </w:r>
    <w:r w:rsidRPr="00CD6B48">
      <w:rPr>
        <w:rFonts w:ascii="Arial" w:hAnsi="Arial" w:cs="Arial"/>
        <w:sz w:val="16"/>
      </w:rPr>
      <w:t xml:space="preserve"> </w:t>
    </w:r>
    <w:r w:rsidRPr="00CD6B48">
      <w:rPr>
        <w:rFonts w:ascii="Arial" w:hAnsi="Arial" w:cs="Arial"/>
        <w:sz w:val="16"/>
      </w:rPr>
      <w:tab/>
      <w:t xml:space="preserve">Page </w:t>
    </w:r>
    <w:r w:rsidRPr="00CD6B48">
      <w:rPr>
        <w:rStyle w:val="PageNumber"/>
        <w:rFonts w:ascii="Arial" w:hAnsi="Arial" w:cs="Arial"/>
        <w:sz w:val="16"/>
      </w:rPr>
      <w:fldChar w:fldCharType="begin"/>
    </w:r>
    <w:r w:rsidRPr="00CD6B48">
      <w:rPr>
        <w:rStyle w:val="PageNumber"/>
        <w:rFonts w:ascii="Arial" w:hAnsi="Arial" w:cs="Arial"/>
        <w:sz w:val="16"/>
      </w:rPr>
      <w:instrText xml:space="preserve"> PAGE </w:instrText>
    </w:r>
    <w:r w:rsidRPr="00CD6B48">
      <w:rPr>
        <w:rStyle w:val="PageNumber"/>
        <w:rFonts w:ascii="Arial" w:hAnsi="Arial" w:cs="Arial"/>
        <w:sz w:val="16"/>
      </w:rPr>
      <w:fldChar w:fldCharType="separate"/>
    </w:r>
    <w:r w:rsidR="00D578BC" w:rsidRPr="00CD6B48">
      <w:rPr>
        <w:rStyle w:val="PageNumber"/>
        <w:rFonts w:ascii="Arial" w:hAnsi="Arial" w:cs="Arial"/>
        <w:noProof/>
        <w:sz w:val="16"/>
      </w:rPr>
      <w:t>1</w:t>
    </w:r>
    <w:r w:rsidRPr="00CD6B48">
      <w:rPr>
        <w:rStyle w:val="PageNumber"/>
        <w:rFonts w:ascii="Arial" w:hAnsi="Arial" w:cs="Arial"/>
        <w:sz w:val="16"/>
      </w:rPr>
      <w:fldChar w:fldCharType="end"/>
    </w:r>
    <w:r w:rsidRPr="00CD6B48">
      <w:rPr>
        <w:rStyle w:val="PageNumber"/>
        <w:rFonts w:ascii="Arial" w:hAnsi="Arial" w:cs="Arial"/>
        <w:sz w:val="16"/>
      </w:rPr>
      <w:t xml:space="preserve"> of </w:t>
    </w:r>
    <w:r w:rsidRPr="00CD6B48">
      <w:rPr>
        <w:rStyle w:val="PageNumber"/>
        <w:rFonts w:ascii="Arial" w:hAnsi="Arial" w:cs="Arial"/>
        <w:sz w:val="16"/>
      </w:rPr>
      <w:fldChar w:fldCharType="begin"/>
    </w:r>
    <w:r w:rsidRPr="00CD6B48">
      <w:rPr>
        <w:rStyle w:val="PageNumber"/>
        <w:rFonts w:ascii="Arial" w:hAnsi="Arial" w:cs="Arial"/>
        <w:sz w:val="16"/>
      </w:rPr>
      <w:instrText xml:space="preserve"> NUMPAGES </w:instrText>
    </w:r>
    <w:r w:rsidRPr="00CD6B48">
      <w:rPr>
        <w:rStyle w:val="PageNumber"/>
        <w:rFonts w:ascii="Arial" w:hAnsi="Arial" w:cs="Arial"/>
        <w:sz w:val="16"/>
      </w:rPr>
      <w:fldChar w:fldCharType="separate"/>
    </w:r>
    <w:r w:rsidR="00D578BC" w:rsidRPr="00CD6B48">
      <w:rPr>
        <w:rStyle w:val="PageNumber"/>
        <w:rFonts w:ascii="Arial" w:hAnsi="Arial" w:cs="Arial"/>
        <w:noProof/>
        <w:sz w:val="16"/>
      </w:rPr>
      <w:t>5</w:t>
    </w:r>
    <w:r w:rsidRPr="00CD6B48">
      <w:rPr>
        <w:rStyle w:val="PageNumber"/>
        <w:rFonts w:ascii="Arial" w:hAnsi="Arial" w:cs="Arial"/>
        <w:sz w:val="16"/>
      </w:rPr>
      <w:fldChar w:fldCharType="end"/>
    </w:r>
    <w:r w:rsidRPr="00CD6B48">
      <w:rPr>
        <w:rStyle w:val="PageNumbe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05D6" w14:textId="77777777" w:rsidR="00F3761E" w:rsidRDefault="00F3761E">
      <w:r>
        <w:separator/>
      </w:r>
    </w:p>
  </w:footnote>
  <w:footnote w:type="continuationSeparator" w:id="0">
    <w:p w14:paraId="05C1AFF0" w14:textId="77777777" w:rsidR="00F3761E" w:rsidRDefault="00F3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8DBF" w14:textId="77777777" w:rsidR="00B4663B" w:rsidRDefault="00B4663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5EC"/>
    <w:multiLevelType w:val="singleLevel"/>
    <w:tmpl w:val="62A49908"/>
    <w:lvl w:ilvl="0">
      <w:start w:val="1"/>
      <w:numFmt w:val="lowerLetter"/>
      <w:lvlText w:val="%1."/>
      <w:lvlJc w:val="left"/>
      <w:pPr>
        <w:tabs>
          <w:tab w:val="num" w:pos="720"/>
        </w:tabs>
        <w:ind w:left="720" w:hanging="360"/>
      </w:pPr>
      <w:rPr>
        <w:rFonts w:hint="default"/>
      </w:rPr>
    </w:lvl>
  </w:abstractNum>
  <w:abstractNum w:abstractNumId="1" w15:restartNumberingAfterBreak="0">
    <w:nsid w:val="0E395F20"/>
    <w:multiLevelType w:val="multilevel"/>
    <w:tmpl w:val="9B02167C"/>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36"/>
        </w:tabs>
        <w:ind w:left="1836" w:hanging="396"/>
      </w:pPr>
      <w:rPr>
        <w:rFonts w:hint="default"/>
      </w:rPr>
    </w:lvl>
    <w:lvl w:ilvl="2">
      <w:start w:val="7"/>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F822286"/>
    <w:multiLevelType w:val="hybridMultilevel"/>
    <w:tmpl w:val="BC36F416"/>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0510AF"/>
    <w:multiLevelType w:val="hybridMultilevel"/>
    <w:tmpl w:val="585C2AB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7093D"/>
    <w:multiLevelType w:val="hybridMultilevel"/>
    <w:tmpl w:val="DBE2203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7655C"/>
    <w:multiLevelType w:val="hybridMultilevel"/>
    <w:tmpl w:val="65504EF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529BC"/>
    <w:multiLevelType w:val="hybridMultilevel"/>
    <w:tmpl w:val="FC80459C"/>
    <w:lvl w:ilvl="0" w:tplc="387C4F4E">
      <w:start w:val="1"/>
      <w:numFmt w:val="lowerRoman"/>
      <w:lvlText w:val="(%1)"/>
      <w:lvlJc w:val="left"/>
      <w:pPr>
        <w:tabs>
          <w:tab w:val="num" w:pos="1440"/>
        </w:tabs>
        <w:ind w:left="1440" w:hanging="720"/>
      </w:pPr>
      <w:rPr>
        <w:rFonts w:hint="default"/>
      </w:rPr>
    </w:lvl>
    <w:lvl w:ilvl="1" w:tplc="C3E84854">
      <w:start w:val="1"/>
      <w:numFmt w:val="lowerLetter"/>
      <w:lvlText w:val="(%2)"/>
      <w:lvlJc w:val="left"/>
      <w:pPr>
        <w:tabs>
          <w:tab w:val="num" w:pos="1836"/>
        </w:tabs>
        <w:ind w:left="1836" w:hanging="396"/>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02480C"/>
    <w:multiLevelType w:val="singleLevel"/>
    <w:tmpl w:val="8C4CBA26"/>
    <w:lvl w:ilvl="0">
      <w:start w:val="1"/>
      <w:numFmt w:val="lowerLetter"/>
      <w:lvlText w:val="(%1)"/>
      <w:lvlJc w:val="left"/>
      <w:pPr>
        <w:tabs>
          <w:tab w:val="num" w:pos="720"/>
        </w:tabs>
        <w:ind w:left="720" w:hanging="360"/>
      </w:pPr>
      <w:rPr>
        <w:rFonts w:hint="default"/>
      </w:rPr>
    </w:lvl>
  </w:abstractNum>
  <w:abstractNum w:abstractNumId="8" w15:restartNumberingAfterBreak="0">
    <w:nsid w:val="1FB81507"/>
    <w:multiLevelType w:val="hybridMultilevel"/>
    <w:tmpl w:val="CC6E2A00"/>
    <w:lvl w:ilvl="0" w:tplc="FF4A6DE8">
      <w:start w:val="1"/>
      <w:numFmt w:val="decimal"/>
      <w:lvlText w:val="%1."/>
      <w:lvlJc w:val="left"/>
      <w:pPr>
        <w:tabs>
          <w:tab w:val="num" w:pos="360"/>
        </w:tabs>
        <w:ind w:left="360" w:hanging="360"/>
      </w:pPr>
      <w:rPr>
        <w:rFonts w:ascii="Times New Roman" w:hAnsi="Times New Roman" w:hint="default"/>
        <w:b w:val="0"/>
        <w:i w:val="0"/>
        <w:sz w:val="20"/>
      </w:rPr>
    </w:lvl>
    <w:lvl w:ilvl="1" w:tplc="7300622E">
      <w:start w:val="1"/>
      <w:numFmt w:val="lowerLetter"/>
      <w:lvlText w:val="(%2)"/>
      <w:lvlJc w:val="left"/>
      <w:pPr>
        <w:tabs>
          <w:tab w:val="num" w:pos="1440"/>
        </w:tabs>
        <w:ind w:left="1440" w:hanging="360"/>
      </w:pPr>
      <w:rPr>
        <w:rFonts w:ascii="Times New Roman" w:hAnsi="Times New Roman"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766B05"/>
    <w:multiLevelType w:val="singleLevel"/>
    <w:tmpl w:val="CDE44138"/>
    <w:lvl w:ilvl="0">
      <w:start w:val="1"/>
      <w:numFmt w:val="lowerLetter"/>
      <w:lvlText w:val="(%1)"/>
      <w:lvlJc w:val="left"/>
      <w:pPr>
        <w:tabs>
          <w:tab w:val="num" w:pos="1440"/>
        </w:tabs>
        <w:ind w:left="1440" w:hanging="720"/>
      </w:pPr>
      <w:rPr>
        <w:rFonts w:hint="default"/>
      </w:rPr>
    </w:lvl>
  </w:abstractNum>
  <w:abstractNum w:abstractNumId="10" w15:restartNumberingAfterBreak="0">
    <w:nsid w:val="265966C5"/>
    <w:multiLevelType w:val="hybridMultilevel"/>
    <w:tmpl w:val="D0CCB288"/>
    <w:lvl w:ilvl="0" w:tplc="7300622E">
      <w:start w:val="1"/>
      <w:numFmt w:val="lowerLetter"/>
      <w:lvlText w:val="(%1)"/>
      <w:lvlJc w:val="left"/>
      <w:pPr>
        <w:tabs>
          <w:tab w:val="num" w:pos="1080"/>
        </w:tabs>
        <w:ind w:left="1080" w:hanging="360"/>
      </w:pPr>
      <w:rPr>
        <w:rFonts w:ascii="Times New Roman" w:hAnsi="Times New Roman" w:hint="default"/>
        <w:b w:val="0"/>
        <w:i w:val="0"/>
        <w:sz w:val="20"/>
      </w:rPr>
    </w:lvl>
    <w:lvl w:ilvl="1" w:tplc="96C6C4C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363E6"/>
    <w:multiLevelType w:val="hybridMultilevel"/>
    <w:tmpl w:val="BA827D70"/>
    <w:lvl w:ilvl="0" w:tplc="347CCD3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581A42"/>
    <w:multiLevelType w:val="multilevel"/>
    <w:tmpl w:val="309ACE16"/>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2"/>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55B1199"/>
    <w:multiLevelType w:val="multilevel"/>
    <w:tmpl w:val="F1F861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BE6A7B"/>
    <w:multiLevelType w:val="singleLevel"/>
    <w:tmpl w:val="5E0A1AB8"/>
    <w:lvl w:ilvl="0">
      <w:start w:val="1"/>
      <w:numFmt w:val="lowerRoman"/>
      <w:lvlText w:val="(%1)"/>
      <w:lvlJc w:val="left"/>
      <w:pPr>
        <w:tabs>
          <w:tab w:val="num" w:pos="1800"/>
        </w:tabs>
        <w:ind w:left="1800" w:hanging="720"/>
      </w:pPr>
      <w:rPr>
        <w:rFonts w:hint="default"/>
      </w:rPr>
    </w:lvl>
  </w:abstractNum>
  <w:abstractNum w:abstractNumId="15" w15:restartNumberingAfterBreak="0">
    <w:nsid w:val="3B835928"/>
    <w:multiLevelType w:val="multilevel"/>
    <w:tmpl w:val="6A8AA03A"/>
    <w:lvl w:ilvl="0">
      <w:start w:val="2"/>
      <w:numFmt w:val="lowerLetter"/>
      <w:lvlText w:val="%1."/>
      <w:lvlJc w:val="left"/>
      <w:pPr>
        <w:tabs>
          <w:tab w:val="num" w:pos="1440"/>
        </w:tabs>
        <w:ind w:left="1440" w:hanging="720"/>
      </w:pPr>
      <w:rPr>
        <w:rFonts w:hint="default"/>
      </w:rPr>
    </w:lvl>
    <w:lvl w:ilvl="1">
      <w:start w:val="2"/>
      <w:numFmt w:val="decimal"/>
      <w:lvlText w:val="%2."/>
      <w:lvlJc w:val="left"/>
      <w:pPr>
        <w:tabs>
          <w:tab w:val="num" w:pos="2160"/>
        </w:tabs>
        <w:ind w:left="2160" w:hanging="720"/>
      </w:pPr>
      <w:rPr>
        <w:rFonts w:hint="default"/>
      </w:rPr>
    </w:lvl>
    <w:lvl w:ilvl="2">
      <w:start w:val="1"/>
      <w:numFmt w:val="lowerRoman"/>
      <w:lvlText w:val="(%3)"/>
      <w:lvlJc w:val="left"/>
      <w:pPr>
        <w:tabs>
          <w:tab w:val="num" w:pos="3060"/>
        </w:tabs>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445068AE"/>
    <w:multiLevelType w:val="hybridMultilevel"/>
    <w:tmpl w:val="DD78F8B8"/>
    <w:lvl w:ilvl="0" w:tplc="241A81BC">
      <w:start w:val="17"/>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55A8972C">
      <w:start w:val="1"/>
      <w:numFmt w:val="lowerRoman"/>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51299"/>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15:restartNumberingAfterBreak="0">
    <w:nsid w:val="4A707107"/>
    <w:multiLevelType w:val="hybridMultilevel"/>
    <w:tmpl w:val="C498A4D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2E3293"/>
    <w:multiLevelType w:val="hybridMultilevel"/>
    <w:tmpl w:val="C092197E"/>
    <w:lvl w:ilvl="0" w:tplc="FF4A6DE8">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F04E6C"/>
    <w:multiLevelType w:val="singleLevel"/>
    <w:tmpl w:val="90B63B9C"/>
    <w:lvl w:ilvl="0">
      <w:start w:val="1"/>
      <w:numFmt w:val="lowerLetter"/>
      <w:lvlText w:val="(%1)"/>
      <w:lvlJc w:val="left"/>
      <w:pPr>
        <w:tabs>
          <w:tab w:val="num" w:pos="720"/>
        </w:tabs>
        <w:ind w:left="720" w:hanging="360"/>
      </w:pPr>
      <w:rPr>
        <w:rFonts w:hint="default"/>
      </w:rPr>
    </w:lvl>
  </w:abstractNum>
  <w:abstractNum w:abstractNumId="21" w15:restartNumberingAfterBreak="0">
    <w:nsid w:val="515E3F6C"/>
    <w:multiLevelType w:val="hybridMultilevel"/>
    <w:tmpl w:val="3DF67384"/>
    <w:lvl w:ilvl="0" w:tplc="D0A049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2584A96"/>
    <w:multiLevelType w:val="hybridMultilevel"/>
    <w:tmpl w:val="414420B0"/>
    <w:lvl w:ilvl="0" w:tplc="0409000F">
      <w:start w:val="1"/>
      <w:numFmt w:val="decimal"/>
      <w:lvlText w:val="%1."/>
      <w:lvlJc w:val="left"/>
      <w:pPr>
        <w:tabs>
          <w:tab w:val="num" w:pos="720"/>
        </w:tabs>
        <w:ind w:left="720" w:hanging="360"/>
      </w:pPr>
      <w:rPr>
        <w:rFonts w:hint="default"/>
      </w:rPr>
    </w:lvl>
    <w:lvl w:ilvl="1" w:tplc="7B0CEF44">
      <w:start w:val="1"/>
      <w:numFmt w:val="decimal"/>
      <w:lvlText w:val="%2"/>
      <w:lvlJc w:val="left"/>
      <w:pPr>
        <w:tabs>
          <w:tab w:val="num" w:pos="2880"/>
        </w:tabs>
        <w:ind w:left="2880" w:hanging="360"/>
      </w:pPr>
      <w:rPr>
        <w:rFonts w:ascii="Times New Roman" w:eastAsia="Times New Roman" w:hAnsi="Times New Roman" w:cs="Times New Roman"/>
      </w:rPr>
    </w:lvl>
    <w:lvl w:ilvl="2" w:tplc="0409000F">
      <w:start w:val="1"/>
      <w:numFmt w:val="decimal"/>
      <w:lvlText w:val="%3."/>
      <w:lvlJc w:val="left"/>
      <w:pPr>
        <w:tabs>
          <w:tab w:val="num" w:pos="720"/>
        </w:tabs>
        <w:ind w:left="7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7037BC"/>
    <w:multiLevelType w:val="hybridMultilevel"/>
    <w:tmpl w:val="4BE02F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E174C450">
      <w:start w:val="1"/>
      <w:numFmt w:val="lowerRoman"/>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964376"/>
    <w:multiLevelType w:val="hybridMultilevel"/>
    <w:tmpl w:val="B5CAB940"/>
    <w:lvl w:ilvl="0" w:tplc="7300622E">
      <w:start w:val="1"/>
      <w:numFmt w:val="lowerLetter"/>
      <w:lvlText w:val="(%1)"/>
      <w:lvlJc w:val="left"/>
      <w:pPr>
        <w:tabs>
          <w:tab w:val="num" w:pos="1080"/>
        </w:tabs>
        <w:ind w:left="108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A23694"/>
    <w:multiLevelType w:val="hybridMultilevel"/>
    <w:tmpl w:val="F4FACF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F34B48"/>
    <w:multiLevelType w:val="hybridMultilevel"/>
    <w:tmpl w:val="512C89E6"/>
    <w:lvl w:ilvl="0" w:tplc="113A43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4026023"/>
    <w:multiLevelType w:val="multilevel"/>
    <w:tmpl w:val="26C0FF52"/>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2160"/>
        </w:tabs>
        <w:ind w:left="2160" w:hanging="720"/>
      </w:pPr>
      <w:rPr>
        <w:rFonts w:hint="default"/>
      </w:rPr>
    </w:lvl>
    <w:lvl w:ilvl="2">
      <w:start w:val="1"/>
      <w:numFmt w:val="lowerRoman"/>
      <w:lvlText w:val="(%3)"/>
      <w:lvlJc w:val="left"/>
      <w:pPr>
        <w:tabs>
          <w:tab w:val="num" w:pos="3060"/>
        </w:tabs>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698E2E62"/>
    <w:multiLevelType w:val="hybridMultilevel"/>
    <w:tmpl w:val="E0F016AA"/>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DB4E8C"/>
    <w:multiLevelType w:val="singleLevel"/>
    <w:tmpl w:val="2DB85414"/>
    <w:lvl w:ilvl="0">
      <w:start w:val="1"/>
      <w:numFmt w:val="lowerLetter"/>
      <w:lvlText w:val="(%1)"/>
      <w:lvlJc w:val="left"/>
      <w:pPr>
        <w:tabs>
          <w:tab w:val="num" w:pos="720"/>
        </w:tabs>
        <w:ind w:left="720" w:hanging="360"/>
      </w:pPr>
      <w:rPr>
        <w:rFonts w:hint="default"/>
      </w:rPr>
    </w:lvl>
  </w:abstractNum>
  <w:abstractNum w:abstractNumId="30" w15:restartNumberingAfterBreak="0">
    <w:nsid w:val="6B125EA8"/>
    <w:multiLevelType w:val="hybridMultilevel"/>
    <w:tmpl w:val="AAA053E4"/>
    <w:lvl w:ilvl="0" w:tplc="1009000F">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0FB1B80"/>
    <w:multiLevelType w:val="singleLevel"/>
    <w:tmpl w:val="8B023204"/>
    <w:lvl w:ilvl="0">
      <w:start w:val="1"/>
      <w:numFmt w:val="decimal"/>
      <w:lvlText w:val="%1."/>
      <w:lvlJc w:val="left"/>
      <w:pPr>
        <w:tabs>
          <w:tab w:val="num" w:pos="720"/>
        </w:tabs>
        <w:ind w:left="720" w:hanging="720"/>
      </w:pPr>
      <w:rPr>
        <w:rFonts w:hint="default"/>
      </w:rPr>
    </w:lvl>
  </w:abstractNum>
  <w:abstractNum w:abstractNumId="32" w15:restartNumberingAfterBreak="0">
    <w:nsid w:val="749A16B4"/>
    <w:multiLevelType w:val="singleLevel"/>
    <w:tmpl w:val="4E1AC890"/>
    <w:lvl w:ilvl="0">
      <w:start w:val="1"/>
      <w:numFmt w:val="lowerRoman"/>
      <w:lvlText w:val="(%1)"/>
      <w:lvlJc w:val="left"/>
      <w:pPr>
        <w:tabs>
          <w:tab w:val="num" w:pos="1440"/>
        </w:tabs>
        <w:ind w:left="1440" w:hanging="720"/>
      </w:pPr>
      <w:rPr>
        <w:rFonts w:hint="default"/>
      </w:rPr>
    </w:lvl>
  </w:abstractNum>
  <w:abstractNum w:abstractNumId="33" w15:restartNumberingAfterBreak="0">
    <w:nsid w:val="7828561E"/>
    <w:multiLevelType w:val="multilevel"/>
    <w:tmpl w:val="2CE817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E7133C"/>
    <w:multiLevelType w:val="multilevel"/>
    <w:tmpl w:val="C1D0B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8E61B9"/>
    <w:multiLevelType w:val="singleLevel"/>
    <w:tmpl w:val="62A49908"/>
    <w:lvl w:ilvl="0">
      <w:start w:val="1"/>
      <w:numFmt w:val="lowerLetter"/>
      <w:lvlText w:val="%1."/>
      <w:lvlJc w:val="left"/>
      <w:pPr>
        <w:tabs>
          <w:tab w:val="num" w:pos="720"/>
        </w:tabs>
        <w:ind w:left="720" w:hanging="360"/>
      </w:pPr>
      <w:rPr>
        <w:rFonts w:hint="default"/>
      </w:rPr>
    </w:lvl>
  </w:abstractNum>
  <w:abstractNum w:abstractNumId="36" w15:restartNumberingAfterBreak="0">
    <w:nsid w:val="7E124010"/>
    <w:multiLevelType w:val="singleLevel"/>
    <w:tmpl w:val="A2DC6BE2"/>
    <w:lvl w:ilvl="0">
      <w:start w:val="10"/>
      <w:numFmt w:val="decimal"/>
      <w:lvlText w:val="%1."/>
      <w:lvlJc w:val="left"/>
      <w:pPr>
        <w:tabs>
          <w:tab w:val="num" w:pos="720"/>
        </w:tabs>
        <w:ind w:left="720" w:hanging="720"/>
      </w:pPr>
      <w:rPr>
        <w:rFonts w:hint="default"/>
      </w:rPr>
    </w:lvl>
  </w:abstractNum>
  <w:num w:numId="1" w16cid:durableId="685710116">
    <w:abstractNumId w:val="31"/>
  </w:num>
  <w:num w:numId="2" w16cid:durableId="977950788">
    <w:abstractNumId w:val="0"/>
  </w:num>
  <w:num w:numId="3" w16cid:durableId="247692377">
    <w:abstractNumId w:val="35"/>
  </w:num>
  <w:num w:numId="4" w16cid:durableId="2104835162">
    <w:abstractNumId w:val="29"/>
  </w:num>
  <w:num w:numId="5" w16cid:durableId="1607889103">
    <w:abstractNumId w:val="1"/>
  </w:num>
  <w:num w:numId="6" w16cid:durableId="468978377">
    <w:abstractNumId w:val="9"/>
  </w:num>
  <w:num w:numId="7" w16cid:durableId="2027294319">
    <w:abstractNumId w:val="14"/>
  </w:num>
  <w:num w:numId="8" w16cid:durableId="463278526">
    <w:abstractNumId w:val="7"/>
  </w:num>
  <w:num w:numId="9" w16cid:durableId="950238291">
    <w:abstractNumId w:val="32"/>
  </w:num>
  <w:num w:numId="10" w16cid:durableId="218976462">
    <w:abstractNumId w:val="12"/>
  </w:num>
  <w:num w:numId="11" w16cid:durableId="2091610737">
    <w:abstractNumId w:val="15"/>
  </w:num>
  <w:num w:numId="12" w16cid:durableId="225923377">
    <w:abstractNumId w:val="25"/>
  </w:num>
  <w:num w:numId="13" w16cid:durableId="2062439841">
    <w:abstractNumId w:val="5"/>
  </w:num>
  <w:num w:numId="14" w16cid:durableId="744840360">
    <w:abstractNumId w:val="3"/>
  </w:num>
  <w:num w:numId="15" w16cid:durableId="100612571">
    <w:abstractNumId w:val="26"/>
  </w:num>
  <w:num w:numId="16" w16cid:durableId="1581022037">
    <w:abstractNumId w:val="22"/>
  </w:num>
  <w:num w:numId="17" w16cid:durableId="773282674">
    <w:abstractNumId w:val="18"/>
  </w:num>
  <w:num w:numId="18" w16cid:durableId="1710760233">
    <w:abstractNumId w:val="34"/>
  </w:num>
  <w:num w:numId="19" w16cid:durableId="942683760">
    <w:abstractNumId w:val="33"/>
  </w:num>
  <w:num w:numId="20" w16cid:durableId="1053040418">
    <w:abstractNumId w:val="13"/>
  </w:num>
  <w:num w:numId="21" w16cid:durableId="1879849824">
    <w:abstractNumId w:val="36"/>
  </w:num>
  <w:num w:numId="22" w16cid:durableId="1062633058">
    <w:abstractNumId w:val="6"/>
  </w:num>
  <w:num w:numId="23" w16cid:durableId="1311061448">
    <w:abstractNumId w:val="23"/>
  </w:num>
  <w:num w:numId="24" w16cid:durableId="56326416">
    <w:abstractNumId w:val="4"/>
  </w:num>
  <w:num w:numId="25" w16cid:durableId="645940895">
    <w:abstractNumId w:val="10"/>
  </w:num>
  <w:num w:numId="26" w16cid:durableId="753093911">
    <w:abstractNumId w:val="19"/>
  </w:num>
  <w:num w:numId="27" w16cid:durableId="789207613">
    <w:abstractNumId w:val="8"/>
  </w:num>
  <w:num w:numId="28" w16cid:durableId="2069724718">
    <w:abstractNumId w:val="24"/>
  </w:num>
  <w:num w:numId="29" w16cid:durableId="1956712239">
    <w:abstractNumId w:val="17"/>
  </w:num>
  <w:num w:numId="30" w16cid:durableId="1978416525">
    <w:abstractNumId w:val="21"/>
  </w:num>
  <w:num w:numId="31" w16cid:durableId="1449928684">
    <w:abstractNumId w:val="11"/>
  </w:num>
  <w:num w:numId="32" w16cid:durableId="2063019229">
    <w:abstractNumId w:val="2"/>
  </w:num>
  <w:num w:numId="33" w16cid:durableId="871305994">
    <w:abstractNumId w:val="28"/>
  </w:num>
  <w:num w:numId="34" w16cid:durableId="20858974">
    <w:abstractNumId w:val="30"/>
  </w:num>
  <w:num w:numId="35" w16cid:durableId="1160929048">
    <w:abstractNumId w:val="27"/>
  </w:num>
  <w:num w:numId="36" w16cid:durableId="1946302153">
    <w:abstractNumId w:val="16"/>
  </w:num>
  <w:num w:numId="37" w16cid:durableId="19646519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3A"/>
    <w:rsid w:val="00001977"/>
    <w:rsid w:val="00021223"/>
    <w:rsid w:val="000474C2"/>
    <w:rsid w:val="00082305"/>
    <w:rsid w:val="000B1A30"/>
    <w:rsid w:val="00111028"/>
    <w:rsid w:val="00114701"/>
    <w:rsid w:val="0013577F"/>
    <w:rsid w:val="00137A9E"/>
    <w:rsid w:val="00146887"/>
    <w:rsid w:val="00183B69"/>
    <w:rsid w:val="001B29D2"/>
    <w:rsid w:val="00221BC1"/>
    <w:rsid w:val="002321C5"/>
    <w:rsid w:val="0024164F"/>
    <w:rsid w:val="0027243C"/>
    <w:rsid w:val="0029303D"/>
    <w:rsid w:val="002A2A05"/>
    <w:rsid w:val="002A6201"/>
    <w:rsid w:val="002C063A"/>
    <w:rsid w:val="00310DEE"/>
    <w:rsid w:val="0033047D"/>
    <w:rsid w:val="0035761C"/>
    <w:rsid w:val="00365409"/>
    <w:rsid w:val="004073C5"/>
    <w:rsid w:val="004076DC"/>
    <w:rsid w:val="004460E1"/>
    <w:rsid w:val="004541F1"/>
    <w:rsid w:val="0046015D"/>
    <w:rsid w:val="0048313E"/>
    <w:rsid w:val="0048383B"/>
    <w:rsid w:val="004A533E"/>
    <w:rsid w:val="004E002F"/>
    <w:rsid w:val="005D4B12"/>
    <w:rsid w:val="00601233"/>
    <w:rsid w:val="00606E6C"/>
    <w:rsid w:val="00616048"/>
    <w:rsid w:val="006168A6"/>
    <w:rsid w:val="006244F8"/>
    <w:rsid w:val="00625A92"/>
    <w:rsid w:val="006E6B0D"/>
    <w:rsid w:val="006F22D1"/>
    <w:rsid w:val="00706679"/>
    <w:rsid w:val="00707F4F"/>
    <w:rsid w:val="00717E66"/>
    <w:rsid w:val="00740B3D"/>
    <w:rsid w:val="00743AD9"/>
    <w:rsid w:val="007656BA"/>
    <w:rsid w:val="007744A1"/>
    <w:rsid w:val="0077753C"/>
    <w:rsid w:val="007908B9"/>
    <w:rsid w:val="00797078"/>
    <w:rsid w:val="007D1CA3"/>
    <w:rsid w:val="00840C12"/>
    <w:rsid w:val="00846839"/>
    <w:rsid w:val="00851890"/>
    <w:rsid w:val="008B1BC5"/>
    <w:rsid w:val="00913449"/>
    <w:rsid w:val="00926FA2"/>
    <w:rsid w:val="0095539A"/>
    <w:rsid w:val="009C7676"/>
    <w:rsid w:val="009D1987"/>
    <w:rsid w:val="009D4B14"/>
    <w:rsid w:val="009D730E"/>
    <w:rsid w:val="009E7C67"/>
    <w:rsid w:val="00A034E6"/>
    <w:rsid w:val="00A0364E"/>
    <w:rsid w:val="00A5153C"/>
    <w:rsid w:val="00A6219F"/>
    <w:rsid w:val="00A621AB"/>
    <w:rsid w:val="00A70B76"/>
    <w:rsid w:val="00A733EC"/>
    <w:rsid w:val="00A85213"/>
    <w:rsid w:val="00A91B2A"/>
    <w:rsid w:val="00AF4FD2"/>
    <w:rsid w:val="00B410D7"/>
    <w:rsid w:val="00B4663B"/>
    <w:rsid w:val="00B76CB8"/>
    <w:rsid w:val="00B92811"/>
    <w:rsid w:val="00BB0ABB"/>
    <w:rsid w:val="00BB46A8"/>
    <w:rsid w:val="00BC768A"/>
    <w:rsid w:val="00BD40A3"/>
    <w:rsid w:val="00BE2523"/>
    <w:rsid w:val="00BF7419"/>
    <w:rsid w:val="00C472E5"/>
    <w:rsid w:val="00CA7ED8"/>
    <w:rsid w:val="00CC4877"/>
    <w:rsid w:val="00CD2BC1"/>
    <w:rsid w:val="00CD6B48"/>
    <w:rsid w:val="00CD7D6F"/>
    <w:rsid w:val="00CE628E"/>
    <w:rsid w:val="00D00520"/>
    <w:rsid w:val="00D10819"/>
    <w:rsid w:val="00D553C3"/>
    <w:rsid w:val="00D578BC"/>
    <w:rsid w:val="00D64740"/>
    <w:rsid w:val="00DD201B"/>
    <w:rsid w:val="00E25775"/>
    <w:rsid w:val="00E56BFB"/>
    <w:rsid w:val="00E7444A"/>
    <w:rsid w:val="00EF7866"/>
    <w:rsid w:val="00F3761E"/>
    <w:rsid w:val="00F4287A"/>
    <w:rsid w:val="00F4693D"/>
    <w:rsid w:val="00F52AF4"/>
    <w:rsid w:val="00F56B73"/>
    <w:rsid w:val="00F611C7"/>
    <w:rsid w:val="00F63343"/>
    <w:rsid w:val="00F67FAA"/>
    <w:rsid w:val="00F73DC6"/>
    <w:rsid w:val="00FA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94D2"/>
  <w15:chartTrackingRefBased/>
  <w15:docId w15:val="{C399DE69-11A8-468A-9241-311AB5B9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BE2523"/>
    <w:pPr>
      <w:keepNext/>
      <w:widowControl w:val="0"/>
      <w:numPr>
        <w:numId w:val="29"/>
      </w:numPr>
      <w:tabs>
        <w:tab w:val="left" w:pos="-720"/>
        <w:tab w:val="left" w:pos="0"/>
        <w:tab w:val="left" w:pos="720"/>
        <w:tab w:val="left" w:pos="1080"/>
        <w:tab w:val="left" w:pos="1440"/>
        <w:tab w:val="left" w:pos="1800"/>
        <w:tab w:val="left" w:pos="2160"/>
        <w:tab w:val="left" w:pos="2520"/>
        <w:tab w:val="left" w:pos="2880"/>
        <w:tab w:val="left" w:pos="3240"/>
      </w:tabs>
      <w:jc w:val="both"/>
      <w:outlineLvl w:val="0"/>
    </w:pPr>
    <w:rPr>
      <w:b/>
      <w:snapToGrid w:val="0"/>
      <w:sz w:val="16"/>
      <w:lang w:val="en-GB"/>
    </w:rPr>
  </w:style>
  <w:style w:type="paragraph" w:styleId="Heading2">
    <w:name w:val="heading 2"/>
    <w:basedOn w:val="Normal"/>
    <w:next w:val="Normal"/>
    <w:link w:val="Heading2Char"/>
    <w:qFormat/>
    <w:rsid w:val="00BE2523"/>
    <w:pPr>
      <w:keepNext/>
      <w:widowControl w:val="0"/>
      <w:numPr>
        <w:ilvl w:val="1"/>
        <w:numId w:val="29"/>
      </w:numPr>
      <w:tabs>
        <w:tab w:val="left" w:pos="-720"/>
        <w:tab w:val="left" w:pos="0"/>
        <w:tab w:val="left" w:pos="720"/>
        <w:tab w:val="left" w:pos="1440"/>
        <w:tab w:val="left" w:pos="1800"/>
        <w:tab w:val="left" w:pos="2160"/>
        <w:tab w:val="left" w:pos="2520"/>
        <w:tab w:val="left" w:pos="2880"/>
        <w:tab w:val="left" w:pos="3240"/>
      </w:tabs>
      <w:jc w:val="center"/>
      <w:outlineLvl w:val="1"/>
    </w:pPr>
    <w:rPr>
      <w:b/>
      <w:snapToGrid w:val="0"/>
      <w:sz w:val="16"/>
      <w:lang w:val="en-GB"/>
    </w:rPr>
  </w:style>
  <w:style w:type="paragraph" w:styleId="Heading3">
    <w:name w:val="heading 3"/>
    <w:basedOn w:val="Normal"/>
    <w:next w:val="Normal"/>
    <w:link w:val="Heading3Char"/>
    <w:qFormat/>
    <w:rsid w:val="00BE2523"/>
    <w:pPr>
      <w:keepNext/>
      <w:widowControl w:val="0"/>
      <w:numPr>
        <w:ilvl w:val="2"/>
        <w:numId w:val="2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utlineLvl w:val="2"/>
    </w:pPr>
    <w:rPr>
      <w:b/>
      <w:snapToGrid w:val="0"/>
      <w:sz w:val="16"/>
      <w:lang w:val="en-GB"/>
    </w:rPr>
  </w:style>
  <w:style w:type="paragraph" w:styleId="Heading4">
    <w:name w:val="heading 4"/>
    <w:basedOn w:val="Normal"/>
    <w:next w:val="Normal"/>
    <w:link w:val="Heading4Char"/>
    <w:qFormat/>
    <w:rsid w:val="00BE2523"/>
    <w:pPr>
      <w:keepNext/>
      <w:widowControl w:val="0"/>
      <w:numPr>
        <w:ilvl w:val="3"/>
        <w:numId w:val="29"/>
      </w:numPr>
      <w:tabs>
        <w:tab w:val="left" w:pos="720"/>
        <w:tab w:val="left" w:pos="1041"/>
        <w:tab w:val="left" w:pos="1443"/>
        <w:tab w:val="left" w:pos="1845"/>
        <w:tab w:val="left" w:pos="2167"/>
        <w:tab w:val="left" w:pos="2569"/>
        <w:tab w:val="left" w:pos="2890"/>
        <w:tab w:val="left" w:pos="3292"/>
        <w:tab w:val="left" w:pos="3614"/>
        <w:tab w:val="left" w:pos="3936"/>
        <w:tab w:val="left" w:pos="4338"/>
        <w:tab w:val="left" w:pos="4740"/>
        <w:tab w:val="left" w:pos="5061"/>
        <w:tab w:val="left" w:pos="5383"/>
        <w:tab w:val="left" w:pos="5785"/>
        <w:tab w:val="left" w:pos="6187"/>
        <w:tab w:val="left" w:pos="6508"/>
        <w:tab w:val="left" w:pos="6910"/>
        <w:tab w:val="left" w:pos="7232"/>
        <w:tab w:val="left" w:pos="7554"/>
        <w:tab w:val="left" w:pos="7956"/>
      </w:tabs>
      <w:ind w:right="720"/>
      <w:jc w:val="center"/>
      <w:outlineLvl w:val="3"/>
    </w:pPr>
    <w:rPr>
      <w:b/>
      <w:snapToGrid w:val="0"/>
      <w:sz w:val="16"/>
      <w:lang w:val="en-GB"/>
    </w:rPr>
  </w:style>
  <w:style w:type="paragraph" w:styleId="Heading5">
    <w:name w:val="heading 5"/>
    <w:basedOn w:val="Normal"/>
    <w:next w:val="Normal"/>
    <w:link w:val="Heading5Char"/>
    <w:qFormat/>
    <w:rsid w:val="00BE2523"/>
    <w:pPr>
      <w:keepNext/>
      <w:widowControl w:val="0"/>
      <w:numPr>
        <w:ilvl w:val="4"/>
        <w:numId w:val="29"/>
      </w:numPr>
      <w:tabs>
        <w:tab w:val="left" w:pos="-1080"/>
        <w:tab w:val="left" w:pos="-720"/>
        <w:tab w:val="left" w:pos="0"/>
        <w:tab w:val="left" w:pos="360"/>
        <w:tab w:val="left" w:pos="720"/>
        <w:tab w:val="left" w:pos="1080"/>
      </w:tabs>
      <w:ind w:right="-1080"/>
      <w:outlineLvl w:val="4"/>
    </w:pPr>
    <w:rPr>
      <w:b/>
      <w:snapToGrid w:val="0"/>
      <w:sz w:val="16"/>
    </w:rPr>
  </w:style>
  <w:style w:type="paragraph" w:styleId="Heading6">
    <w:name w:val="heading 6"/>
    <w:basedOn w:val="Normal"/>
    <w:next w:val="Normal"/>
    <w:link w:val="Heading6Char"/>
    <w:qFormat/>
    <w:rsid w:val="00BE2523"/>
    <w:pPr>
      <w:keepNext/>
      <w:widowControl w:val="0"/>
      <w:numPr>
        <w:ilvl w:val="5"/>
        <w:numId w:val="29"/>
      </w:numPr>
      <w:tabs>
        <w:tab w:val="left" w:pos="-1080"/>
        <w:tab w:val="left" w:pos="-720"/>
        <w:tab w:val="left" w:pos="0"/>
        <w:tab w:val="left" w:pos="360"/>
        <w:tab w:val="left" w:pos="720"/>
        <w:tab w:val="left" w:pos="1080"/>
      </w:tabs>
      <w:ind w:right="-1080"/>
      <w:jc w:val="center"/>
      <w:outlineLvl w:val="5"/>
    </w:pPr>
    <w:rPr>
      <w:b/>
      <w:bCs/>
      <w:snapToGrid w:val="0"/>
      <w:sz w:val="16"/>
    </w:rPr>
  </w:style>
  <w:style w:type="paragraph" w:styleId="Heading7">
    <w:name w:val="heading 7"/>
    <w:basedOn w:val="Normal"/>
    <w:next w:val="Normal"/>
    <w:link w:val="Heading7Char"/>
    <w:qFormat/>
    <w:rsid w:val="00BE2523"/>
    <w:pPr>
      <w:keepNext/>
      <w:widowControl w:val="0"/>
      <w:numPr>
        <w:ilvl w:val="6"/>
        <w:numId w:val="2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outlineLvl w:val="6"/>
    </w:pPr>
    <w:rPr>
      <w:b/>
      <w:snapToGrid w:val="0"/>
      <w:sz w:val="16"/>
      <w:lang w:val="en-GB"/>
    </w:rPr>
  </w:style>
  <w:style w:type="paragraph" w:styleId="Heading8">
    <w:name w:val="heading 8"/>
    <w:basedOn w:val="Normal"/>
    <w:next w:val="Normal"/>
    <w:link w:val="Heading8Char"/>
    <w:qFormat/>
    <w:rsid w:val="00BE2523"/>
    <w:pPr>
      <w:keepNext/>
      <w:numPr>
        <w:ilvl w:val="7"/>
        <w:numId w:val="29"/>
      </w:numPr>
      <w:tabs>
        <w:tab w:val="center" w:pos="4680"/>
      </w:tabs>
      <w:outlineLvl w:val="7"/>
    </w:pPr>
    <w:rPr>
      <w:b/>
      <w:snapToGrid w:val="0"/>
      <w:sz w:val="20"/>
    </w:rPr>
  </w:style>
  <w:style w:type="paragraph" w:styleId="Heading9">
    <w:name w:val="heading 9"/>
    <w:basedOn w:val="Normal"/>
    <w:next w:val="Normal"/>
    <w:link w:val="Heading9Char"/>
    <w:qFormat/>
    <w:rsid w:val="00BE2523"/>
    <w:pPr>
      <w:keepNext/>
      <w:widowControl w:val="0"/>
      <w:numPr>
        <w:ilvl w:val="8"/>
        <w:numId w:val="29"/>
      </w:numPr>
      <w:tabs>
        <w:tab w:val="left" w:pos="-720"/>
        <w:tab w:val="left" w:leader="dot" w:pos="9360"/>
      </w:tabs>
      <w:jc w:val="center"/>
      <w:outlineLvl w:val="8"/>
    </w:pPr>
    <w:rPr>
      <w:b/>
      <w:snapToGrid w:val="0"/>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2"/>
    </w:rPr>
  </w:style>
  <w:style w:type="paragraph" w:styleId="BodyText">
    <w:name w:val="Body Text"/>
    <w:basedOn w:val="Normal"/>
    <w:pPr>
      <w:jc w:val="center"/>
    </w:pPr>
    <w:rPr>
      <w:sz w:val="22"/>
    </w:rPr>
  </w:style>
  <w:style w:type="character" w:styleId="CommentReference">
    <w:name w:val="annotation reference"/>
    <w:semiHidden/>
    <w:rPr>
      <w:sz w:val="16"/>
      <w:szCs w:val="16"/>
    </w:rPr>
  </w:style>
  <w:style w:type="paragraph" w:styleId="BodyTextIndent3">
    <w:name w:val="Body Text Indent 3"/>
    <w:basedOn w:val="Normal"/>
    <w:pPr>
      <w:ind w:left="1080" w:hanging="360"/>
    </w:pPr>
    <w:rPr>
      <w:sz w:val="20"/>
    </w:rPr>
  </w:style>
  <w:style w:type="paragraph" w:styleId="CommentText">
    <w:name w:val="annotation text"/>
    <w:basedOn w:val="Normal"/>
    <w:semiHidden/>
    <w:rPr>
      <w:sz w:val="20"/>
    </w:rPr>
  </w:style>
  <w:style w:type="paragraph" w:styleId="BodyTextIndent">
    <w:name w:val="Body Text Indent"/>
    <w:basedOn w:val="Normal"/>
    <w:pPr>
      <w:ind w:left="2160" w:hanging="720"/>
    </w:pPr>
    <w:rPr>
      <w:sz w:val="20"/>
    </w:rPr>
  </w:style>
  <w:style w:type="paragraph" w:styleId="BlockText">
    <w:name w:val="Block Text"/>
    <w:basedOn w:val="Normal"/>
    <w:pPr>
      <w:tabs>
        <w:tab w:val="left" w:pos="-1080"/>
        <w:tab w:val="left" w:pos="-720"/>
        <w:tab w:val="left" w:pos="0"/>
        <w:tab w:val="left" w:pos="720"/>
        <w:tab w:val="left" w:pos="1080"/>
        <w:tab w:val="num" w:pos="1440"/>
        <w:tab w:val="left" w:pos="2160"/>
        <w:tab w:val="left" w:pos="2376"/>
      </w:tabs>
      <w:ind w:left="1080" w:right="-720" w:hanging="360"/>
    </w:pPr>
    <w:rPr>
      <w:sz w:val="20"/>
      <w:lang w:val="en-GB"/>
    </w:rPr>
  </w:style>
  <w:style w:type="paragraph" w:styleId="CommentSubject">
    <w:name w:val="annotation subject"/>
    <w:basedOn w:val="CommentText"/>
    <w:next w:val="CommentText"/>
    <w:semiHidden/>
    <w:rsid w:val="004073C5"/>
    <w:rPr>
      <w:b/>
      <w:bCs/>
    </w:rPr>
  </w:style>
  <w:style w:type="paragraph" w:styleId="BalloonText">
    <w:name w:val="Balloon Text"/>
    <w:basedOn w:val="Normal"/>
    <w:semiHidden/>
    <w:rsid w:val="004073C5"/>
    <w:rPr>
      <w:rFonts w:ascii="Tahoma" w:hAnsi="Tahoma" w:cs="Tahoma"/>
      <w:sz w:val="16"/>
      <w:szCs w:val="16"/>
    </w:rPr>
  </w:style>
  <w:style w:type="paragraph" w:styleId="BodyTextIndent2">
    <w:name w:val="Body Text Indent 2"/>
    <w:basedOn w:val="Normal"/>
    <w:link w:val="BodyTextIndent2Char"/>
    <w:rsid w:val="00BE2523"/>
    <w:pPr>
      <w:spacing w:after="120" w:line="480" w:lineRule="auto"/>
      <w:ind w:left="283"/>
    </w:pPr>
  </w:style>
  <w:style w:type="character" w:customStyle="1" w:styleId="BodyTextIndent2Char">
    <w:name w:val="Body Text Indent 2 Char"/>
    <w:link w:val="BodyTextIndent2"/>
    <w:rsid w:val="00BE2523"/>
    <w:rPr>
      <w:sz w:val="24"/>
      <w:lang w:val="en-US" w:eastAsia="en-US"/>
    </w:rPr>
  </w:style>
  <w:style w:type="paragraph" w:styleId="BodyText3">
    <w:name w:val="Body Text 3"/>
    <w:basedOn w:val="Normal"/>
    <w:link w:val="BodyText3Char"/>
    <w:rsid w:val="00BE2523"/>
    <w:pPr>
      <w:spacing w:after="120"/>
    </w:pPr>
    <w:rPr>
      <w:sz w:val="16"/>
      <w:szCs w:val="16"/>
    </w:rPr>
  </w:style>
  <w:style w:type="character" w:customStyle="1" w:styleId="BodyText3Char">
    <w:name w:val="Body Text 3 Char"/>
    <w:link w:val="BodyText3"/>
    <w:rsid w:val="00BE2523"/>
    <w:rPr>
      <w:sz w:val="16"/>
      <w:szCs w:val="16"/>
      <w:lang w:val="en-US" w:eastAsia="en-US"/>
    </w:rPr>
  </w:style>
  <w:style w:type="character" w:customStyle="1" w:styleId="Heading1Char">
    <w:name w:val="Heading 1 Char"/>
    <w:link w:val="Heading1"/>
    <w:rsid w:val="00BE2523"/>
    <w:rPr>
      <w:b/>
      <w:snapToGrid w:val="0"/>
      <w:sz w:val="16"/>
      <w:lang w:val="en-GB" w:eastAsia="en-US"/>
    </w:rPr>
  </w:style>
  <w:style w:type="character" w:customStyle="1" w:styleId="Heading2Char">
    <w:name w:val="Heading 2 Char"/>
    <w:link w:val="Heading2"/>
    <w:rsid w:val="00BE2523"/>
    <w:rPr>
      <w:b/>
      <w:snapToGrid w:val="0"/>
      <w:sz w:val="16"/>
      <w:lang w:val="en-GB" w:eastAsia="en-US"/>
    </w:rPr>
  </w:style>
  <w:style w:type="character" w:customStyle="1" w:styleId="Heading3Char">
    <w:name w:val="Heading 3 Char"/>
    <w:link w:val="Heading3"/>
    <w:rsid w:val="00BE2523"/>
    <w:rPr>
      <w:b/>
      <w:snapToGrid w:val="0"/>
      <w:sz w:val="16"/>
      <w:lang w:val="en-GB" w:eastAsia="en-US"/>
    </w:rPr>
  </w:style>
  <w:style w:type="character" w:customStyle="1" w:styleId="Heading4Char">
    <w:name w:val="Heading 4 Char"/>
    <w:link w:val="Heading4"/>
    <w:rsid w:val="00BE2523"/>
    <w:rPr>
      <w:b/>
      <w:snapToGrid w:val="0"/>
      <w:sz w:val="16"/>
      <w:lang w:val="en-GB" w:eastAsia="en-US"/>
    </w:rPr>
  </w:style>
  <w:style w:type="character" w:customStyle="1" w:styleId="Heading5Char">
    <w:name w:val="Heading 5 Char"/>
    <w:link w:val="Heading5"/>
    <w:rsid w:val="00BE2523"/>
    <w:rPr>
      <w:b/>
      <w:snapToGrid w:val="0"/>
      <w:sz w:val="16"/>
      <w:lang w:val="en-US" w:eastAsia="en-US"/>
    </w:rPr>
  </w:style>
  <w:style w:type="character" w:customStyle="1" w:styleId="Heading6Char">
    <w:name w:val="Heading 6 Char"/>
    <w:link w:val="Heading6"/>
    <w:rsid w:val="00BE2523"/>
    <w:rPr>
      <w:b/>
      <w:bCs/>
      <w:snapToGrid w:val="0"/>
      <w:sz w:val="16"/>
      <w:lang w:val="en-US" w:eastAsia="en-US"/>
    </w:rPr>
  </w:style>
  <w:style w:type="character" w:customStyle="1" w:styleId="Heading7Char">
    <w:name w:val="Heading 7 Char"/>
    <w:link w:val="Heading7"/>
    <w:rsid w:val="00BE2523"/>
    <w:rPr>
      <w:b/>
      <w:snapToGrid w:val="0"/>
      <w:sz w:val="16"/>
      <w:lang w:val="en-GB" w:eastAsia="en-US"/>
    </w:rPr>
  </w:style>
  <w:style w:type="character" w:customStyle="1" w:styleId="Heading8Char">
    <w:name w:val="Heading 8 Char"/>
    <w:link w:val="Heading8"/>
    <w:rsid w:val="00BE2523"/>
    <w:rPr>
      <w:b/>
      <w:snapToGrid w:val="0"/>
      <w:lang w:val="en-US" w:eastAsia="en-US"/>
    </w:rPr>
  </w:style>
  <w:style w:type="character" w:customStyle="1" w:styleId="Heading9Char">
    <w:name w:val="Heading 9 Char"/>
    <w:link w:val="Heading9"/>
    <w:rsid w:val="00BE2523"/>
    <w:rPr>
      <w:b/>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3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5D47-6B1A-4D76-B0CC-63689145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3324</Words>
  <Characters>17225</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COMMERCIAL PROPERTY BROAD FORM</vt:lpstr>
    </vt:vector>
  </TitlesOfParts>
  <Company>Ontario Mutual Insurance Association</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PROPERTY BROAD FORM</dc:title>
  <dc:subject/>
  <dc:creator>Judy</dc:creator>
  <cp:keywords/>
  <cp:lastModifiedBy>Kip Moi</cp:lastModifiedBy>
  <cp:revision>2</cp:revision>
  <cp:lastPrinted>2022-08-16T15:12:00Z</cp:lastPrinted>
  <dcterms:created xsi:type="dcterms:W3CDTF">2022-08-16T18:02:00Z</dcterms:created>
  <dcterms:modified xsi:type="dcterms:W3CDTF">2022-08-16T18:02:00Z</dcterms:modified>
</cp:coreProperties>
</file>