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FA" w:rsidRPr="00227A0A" w:rsidRDefault="00227A0A" w:rsidP="00227A0A">
      <w:pPr>
        <w:pStyle w:val="Heading1"/>
        <w:jc w:val="center"/>
        <w:rPr>
          <w:rStyle w:val="Stro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7A0A">
        <w:rPr>
          <w:rStyle w:val="Stro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SERVICE STANDARDS FOR FINANCE AND TECHNOLOGY</w:t>
      </w:r>
    </w:p>
    <w:tbl>
      <w:tblPr>
        <w:tblStyle w:val="GridTable2"/>
        <w:tblW w:w="0" w:type="auto"/>
        <w:jc w:val="center"/>
        <w:tblLayout w:type="fixed"/>
        <w:tblLook w:val="05A0" w:firstRow="1" w:lastRow="0" w:firstColumn="1" w:lastColumn="1" w:noHBand="0" w:noVBand="1"/>
      </w:tblPr>
      <w:tblGrid>
        <w:gridCol w:w="2610"/>
        <w:gridCol w:w="1620"/>
        <w:gridCol w:w="1642"/>
        <w:gridCol w:w="1643"/>
        <w:gridCol w:w="1642"/>
        <w:gridCol w:w="1643"/>
      </w:tblGrid>
      <w:tr w:rsidR="0049231A" w:rsidTr="00083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tcBorders>
              <w:bottom w:val="single" w:sz="2" w:space="0" w:color="666666" w:themeColor="text1" w:themeTint="99"/>
            </w:tcBorders>
          </w:tcPr>
          <w:p w:rsidR="0049231A" w:rsidRPr="008F661E" w:rsidRDefault="0049231A" w:rsidP="0049231A">
            <w:pPr>
              <w:jc w:val="center"/>
              <w:rPr>
                <w:sz w:val="28"/>
                <w:szCs w:val="28"/>
              </w:rPr>
            </w:pPr>
            <w:r w:rsidRPr="00083466">
              <w:rPr>
                <w:rStyle w:val="Strong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FIRST QUARTER – 2021</w:t>
            </w:r>
          </w:p>
        </w:tc>
      </w:tr>
      <w:tr w:rsidR="00083466" w:rsidRP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404040" w:themeFill="text1" w:themeFillTint="BF"/>
            <w:vAlign w:val="center"/>
          </w:tcPr>
          <w:p w:rsidR="0051577F" w:rsidRPr="00083466" w:rsidRDefault="0051577F" w:rsidP="00227A0A">
            <w:pPr>
              <w:jc w:val="center"/>
              <w:rPr>
                <w:color w:val="FFFFFF" w:themeColor="background1"/>
                <w:szCs w:val="28"/>
              </w:rPr>
            </w:pPr>
            <w:r w:rsidRPr="00083466">
              <w:rPr>
                <w:color w:val="FFFFFF" w:themeColor="background1"/>
                <w:szCs w:val="28"/>
              </w:rPr>
              <w:t>Action</w:t>
            </w:r>
          </w:p>
        </w:tc>
        <w:tc>
          <w:tcPr>
            <w:tcW w:w="1620" w:type="dxa"/>
            <w:shd w:val="clear" w:color="auto" w:fill="404040" w:themeFill="text1" w:themeFillTint="BF"/>
            <w:vAlign w:val="center"/>
          </w:tcPr>
          <w:p w:rsidR="0051577F" w:rsidRPr="00083466" w:rsidRDefault="0051577F" w:rsidP="00227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Cs w:val="28"/>
              </w:rPr>
            </w:pPr>
            <w:r w:rsidRPr="00083466">
              <w:rPr>
                <w:b/>
                <w:color w:val="FFFFFF" w:themeColor="background1"/>
                <w:szCs w:val="28"/>
              </w:rPr>
              <w:t>Frequency</w:t>
            </w:r>
          </w:p>
        </w:tc>
        <w:tc>
          <w:tcPr>
            <w:tcW w:w="1642" w:type="dxa"/>
            <w:shd w:val="clear" w:color="auto" w:fill="404040" w:themeFill="text1" w:themeFillTint="BF"/>
            <w:vAlign w:val="center"/>
          </w:tcPr>
          <w:p w:rsidR="00083466" w:rsidRDefault="00083466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First</w:t>
            </w:r>
          </w:p>
          <w:p w:rsidR="0051577F" w:rsidRPr="00083466" w:rsidRDefault="00083466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Quarter</w:t>
            </w:r>
          </w:p>
        </w:tc>
        <w:tc>
          <w:tcPr>
            <w:tcW w:w="1643" w:type="dxa"/>
            <w:shd w:val="clear" w:color="auto" w:fill="404040" w:themeFill="text1" w:themeFillTint="BF"/>
            <w:vAlign w:val="center"/>
          </w:tcPr>
          <w:p w:rsidR="0051577F" w:rsidRPr="00083466" w:rsidRDefault="00083466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Second Quarter</w:t>
            </w:r>
          </w:p>
        </w:tc>
        <w:tc>
          <w:tcPr>
            <w:tcW w:w="1642" w:type="dxa"/>
            <w:shd w:val="clear" w:color="auto" w:fill="404040" w:themeFill="text1" w:themeFillTint="BF"/>
            <w:vAlign w:val="center"/>
          </w:tcPr>
          <w:p w:rsidR="00083466" w:rsidRDefault="00083466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Third</w:t>
            </w:r>
          </w:p>
          <w:p w:rsidR="0051577F" w:rsidRPr="00083466" w:rsidRDefault="00083466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Quarter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shd w:val="clear" w:color="auto" w:fill="404040" w:themeFill="text1" w:themeFillTint="BF"/>
            <w:vAlign w:val="center"/>
          </w:tcPr>
          <w:p w:rsidR="00083466" w:rsidRDefault="00083466" w:rsidP="00083466">
            <w:pPr>
              <w:jc w:val="center"/>
              <w:rPr>
                <w:color w:val="FFFFFF" w:themeColor="background1"/>
                <w:szCs w:val="28"/>
              </w:rPr>
            </w:pPr>
            <w:r>
              <w:rPr>
                <w:color w:val="FFFFFF" w:themeColor="background1"/>
                <w:szCs w:val="28"/>
              </w:rPr>
              <w:t>Fourth</w:t>
            </w:r>
          </w:p>
          <w:p w:rsidR="0051577F" w:rsidRPr="00083466" w:rsidRDefault="00083466" w:rsidP="00083466">
            <w:pPr>
              <w:jc w:val="center"/>
              <w:rPr>
                <w:color w:val="FFFFFF" w:themeColor="background1"/>
                <w:szCs w:val="28"/>
              </w:rPr>
            </w:pPr>
            <w:r>
              <w:rPr>
                <w:color w:val="FFFFFF" w:themeColor="background1"/>
                <w:szCs w:val="28"/>
              </w:rPr>
              <w:t>Quarter</w:t>
            </w:r>
          </w:p>
        </w:tc>
      </w:tr>
      <w:tr w:rsidR="008279C3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279C3" w:rsidRDefault="008279C3" w:rsidP="008279C3">
            <w:r>
              <w:t>Accounts Receivable Up to Date</w:t>
            </w:r>
          </w:p>
        </w:tc>
        <w:tc>
          <w:tcPr>
            <w:tcW w:w="1620" w:type="dxa"/>
            <w:vAlign w:val="center"/>
          </w:tcPr>
          <w:p w:rsidR="008279C3" w:rsidRDefault="008279C3" w:rsidP="00827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Weekly</w:t>
            </w:r>
          </w:p>
        </w:tc>
        <w:tc>
          <w:tcPr>
            <w:tcW w:w="1642" w:type="dxa"/>
            <w:vAlign w:val="center"/>
          </w:tcPr>
          <w:p w:rsidR="008279C3" w:rsidRDefault="008279C3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8279C3" w:rsidRDefault="008279C3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8279C3" w:rsidRPr="00712198" w:rsidRDefault="008279C3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8279C3" w:rsidRPr="00712198" w:rsidRDefault="008279C3" w:rsidP="00083466">
            <w:pPr>
              <w:pStyle w:val="ListParagraph"/>
              <w:jc w:val="center"/>
            </w:pPr>
          </w:p>
        </w:tc>
      </w:tr>
      <w:tr w:rsidR="0051577F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1577F" w:rsidRDefault="0051577F" w:rsidP="00C678CC"/>
        </w:tc>
        <w:tc>
          <w:tcPr>
            <w:tcW w:w="1620" w:type="dxa"/>
            <w:vAlign w:val="center"/>
          </w:tcPr>
          <w:p w:rsidR="0051577F" w:rsidRDefault="0051577F" w:rsidP="00C67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51577F" w:rsidRDefault="0051577F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51577F" w:rsidRDefault="0051577F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51577F" w:rsidRDefault="0051577F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51577F" w:rsidRDefault="0051577F" w:rsidP="00083466">
            <w:pPr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Accounts Payable Up to Date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Employer Health Tax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 Weekly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Receiver General Submitted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 Weekly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WSIB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Retail Sales Tax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HST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Corporate Tax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Bank Reconciliation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Assets are Insured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– July Building &amp; CGL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Directors &amp; Officers &amp; Cyber Insurance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- July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Financial Institution Bond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- July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231A">
            <w:r>
              <w:t xml:space="preserve">Review with </w:t>
            </w:r>
            <w:r w:rsidR="0049231A">
              <w:t>Investment Advisor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 Annual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Hardware and Software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Required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231A">
            <w:r>
              <w:t>Off Premise Back Ups &amp;</w:t>
            </w:r>
            <w:r w:rsidR="0049231A">
              <w:t xml:space="preserve"> </w:t>
            </w:r>
            <w:r>
              <w:t>Off Premise Access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OMIA Stats Balanced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Perform</w:t>
            </w:r>
            <w:r w:rsidR="00083466">
              <w:t>ance and Salary Review Complete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Financials Sent to Board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rPr>
                <w:b w:val="0"/>
                <w:bCs w:val="0"/>
              </w:rPr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P &amp; C 1 Filing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jc w:val="center"/>
            </w:pPr>
          </w:p>
        </w:tc>
      </w:tr>
      <w:tr w:rsidR="00083466" w:rsidTr="0008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/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Default="004912C4" w:rsidP="00083466">
            <w:pPr>
              <w:jc w:val="center"/>
            </w:pPr>
          </w:p>
        </w:tc>
      </w:tr>
      <w:tr w:rsidR="004912C4" w:rsidTr="0008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12C4" w:rsidRDefault="004912C4" w:rsidP="004912C4">
            <w:r>
              <w:t>Department Meetings</w:t>
            </w:r>
          </w:p>
        </w:tc>
        <w:tc>
          <w:tcPr>
            <w:tcW w:w="1620" w:type="dxa"/>
            <w:vAlign w:val="center"/>
          </w:tcPr>
          <w:p w:rsidR="004912C4" w:rsidRDefault="004912C4" w:rsidP="0049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</w:t>
            </w:r>
          </w:p>
        </w:tc>
        <w:tc>
          <w:tcPr>
            <w:tcW w:w="1642" w:type="dxa"/>
            <w:vAlign w:val="center"/>
          </w:tcPr>
          <w:p w:rsidR="004912C4" w:rsidRDefault="004912C4" w:rsidP="0008346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4912C4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4912C4" w:rsidRPr="00712198" w:rsidRDefault="004912C4" w:rsidP="00083466">
            <w:pPr>
              <w:pStyle w:val="ListParagraph"/>
              <w:jc w:val="center"/>
            </w:pPr>
          </w:p>
        </w:tc>
      </w:tr>
      <w:tr w:rsidR="00BF64B0" w:rsidTr="00BF6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64B0" w:rsidRDefault="00BF64B0" w:rsidP="004912C4"/>
        </w:tc>
        <w:tc>
          <w:tcPr>
            <w:tcW w:w="1620" w:type="dxa"/>
            <w:vAlign w:val="center"/>
          </w:tcPr>
          <w:p w:rsidR="00BF64B0" w:rsidRDefault="00BF64B0" w:rsidP="0049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BF64B0" w:rsidRDefault="00BF64B0" w:rsidP="00BF64B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:rsidR="00BF64B0" w:rsidRDefault="00BF64B0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BF64B0" w:rsidRPr="00712198" w:rsidRDefault="00BF64B0" w:rsidP="00083466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BF64B0" w:rsidRPr="00712198" w:rsidRDefault="00BF64B0" w:rsidP="00083466">
            <w:pPr>
              <w:pStyle w:val="ListParagraph"/>
              <w:jc w:val="center"/>
            </w:pPr>
          </w:p>
        </w:tc>
      </w:tr>
    </w:tbl>
    <w:p w:rsidR="00227A0A" w:rsidRPr="00227A0A" w:rsidRDefault="00227A0A" w:rsidP="00195167">
      <w:bookmarkStart w:id="0" w:name="_GoBack"/>
      <w:bookmarkEnd w:id="0"/>
    </w:p>
    <w:sectPr w:rsidR="00227A0A" w:rsidRPr="00227A0A" w:rsidSect="00712198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50C"/>
    <w:multiLevelType w:val="hybridMultilevel"/>
    <w:tmpl w:val="B50AA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C10A2"/>
    <w:multiLevelType w:val="hybridMultilevel"/>
    <w:tmpl w:val="63B6A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0A"/>
    <w:rsid w:val="00083466"/>
    <w:rsid w:val="00093544"/>
    <w:rsid w:val="00097CE0"/>
    <w:rsid w:val="00172890"/>
    <w:rsid w:val="00195167"/>
    <w:rsid w:val="00227A0A"/>
    <w:rsid w:val="00236F63"/>
    <w:rsid w:val="00237CFF"/>
    <w:rsid w:val="004456D6"/>
    <w:rsid w:val="004912C4"/>
    <w:rsid w:val="0049231A"/>
    <w:rsid w:val="004C3A9D"/>
    <w:rsid w:val="0051577F"/>
    <w:rsid w:val="00712198"/>
    <w:rsid w:val="008279C3"/>
    <w:rsid w:val="008F661E"/>
    <w:rsid w:val="00922049"/>
    <w:rsid w:val="0092668E"/>
    <w:rsid w:val="009F0CC3"/>
    <w:rsid w:val="00B51B91"/>
    <w:rsid w:val="00B612C9"/>
    <w:rsid w:val="00B65EAF"/>
    <w:rsid w:val="00B85DB6"/>
    <w:rsid w:val="00BF64B0"/>
    <w:rsid w:val="00C678CC"/>
    <w:rsid w:val="00CD7ED8"/>
    <w:rsid w:val="00DE13E7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07D9"/>
  <w15:chartTrackingRefBased/>
  <w15:docId w15:val="{C07CCFEB-D0EC-4EFB-957A-C50D1EC1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A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A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27A0A"/>
    <w:rPr>
      <w:b/>
      <w:bCs/>
    </w:rPr>
  </w:style>
  <w:style w:type="table" w:styleId="TableGrid">
    <w:name w:val="Table Grid"/>
    <w:basedOn w:val="TableNormal"/>
    <w:uiPriority w:val="39"/>
    <w:rsid w:val="0022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27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27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7A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7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7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27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227A0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2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White</dc:creator>
  <cp:keywords/>
  <dc:description/>
  <cp:lastModifiedBy>Alec Harmer</cp:lastModifiedBy>
  <cp:revision>4</cp:revision>
  <cp:lastPrinted>2021-03-31T14:46:00Z</cp:lastPrinted>
  <dcterms:created xsi:type="dcterms:W3CDTF">2021-03-31T14:49:00Z</dcterms:created>
  <dcterms:modified xsi:type="dcterms:W3CDTF">2021-03-31T20:21:00Z</dcterms:modified>
</cp:coreProperties>
</file>